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53" w:rsidRDefault="00084553" w:rsidP="001C43EF">
      <w:pPr>
        <w:pStyle w:val="Sansinterligne"/>
        <w:rPr>
          <w:noProof/>
          <w:sz w:val="16"/>
          <w:lang w:eastAsia="fr-FR"/>
        </w:rPr>
      </w:pPr>
      <w:bookmarkStart w:id="0" w:name="_Hlk8224911"/>
    </w:p>
    <w:p w:rsidR="001C43EF" w:rsidRDefault="00A01C72" w:rsidP="001C43EF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val="en-US"/>
        </w:rPr>
        <w:object w:dxaOrig="1440" w:dyaOrig="1440">
          <v:group id="_x0000_s1031" style="position:absolute;margin-left:416.7pt;margin-top:2.85pt;width:103.15pt;height:80.2pt;z-index:-251657216" coordorigin="8937,766" coordsize="2063,14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37;top:766;width:2063;height:306" strokecolor="white [3212]">
              <v:textbox style="mso-next-textbox:#_x0000_s1032">
                <w:txbxContent>
                  <w:p w:rsidR="00A3116F" w:rsidRPr="007859B8" w:rsidRDefault="00A3116F" w:rsidP="00A3116F">
                    <w:pPr>
                      <w:rPr>
                        <w:sz w:val="20"/>
                      </w:rPr>
                    </w:pPr>
                    <w:r w:rsidRPr="004512EC">
                      <w:rPr>
                        <w:rFonts w:ascii="Candara" w:eastAsia="Arial Unicode MS" w:hAnsi="Candara" w:cs="Arial Unicode MS"/>
                        <w:b/>
                        <w:bCs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REPUBLIQUE</w:t>
                    </w:r>
                    <w:r w:rsidRPr="007859B8">
                      <w:rPr>
                        <w:b/>
                        <w:bCs/>
                        <w:sz w:val="12"/>
                      </w:rPr>
                      <w:t xml:space="preserve"> </w:t>
                    </w:r>
                    <w:r w:rsidRPr="004512EC">
                      <w:rPr>
                        <w:rFonts w:ascii="Candara" w:eastAsia="Arial Unicode MS" w:hAnsi="Candara" w:cs="Arial Unicode MS"/>
                        <w:b/>
                        <w:bCs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TOGOLAISE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523;top:1043;width:893;height:1159">
              <v:imagedata r:id="rId8" o:title=""/>
            </v:shape>
          </v:group>
          <o:OLEObject Type="Embed" ProgID="CorelDRAW.Graphic.13" ShapeID="_x0000_s1033" DrawAspect="Content" ObjectID="_1634745956" r:id="rId9"/>
        </w:object>
      </w:r>
      <w:r w:rsidR="001C43EF">
        <w:rPr>
          <w:noProof/>
          <w:sz w:val="16"/>
          <w:lang w:val="en-US"/>
        </w:rPr>
        <w:drawing>
          <wp:anchor distT="36576" distB="36576" distL="36576" distR="36576" simplePos="0" relativeHeight="251656192" behindDoc="0" locked="0" layoutInCell="1" allowOverlap="1" wp14:anchorId="737DD4EF" wp14:editId="3D5ED8EC">
            <wp:simplePos x="0" y="0"/>
            <wp:positionH relativeFrom="column">
              <wp:posOffset>-299720</wp:posOffset>
            </wp:positionH>
            <wp:positionV relativeFrom="paragraph">
              <wp:posOffset>16511</wp:posOffset>
            </wp:positionV>
            <wp:extent cx="2139315" cy="1046380"/>
            <wp:effectExtent l="0" t="0" r="0" b="1905"/>
            <wp:wrapNone/>
            <wp:docPr id="1" name="Image 10" descr="j021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j0216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65" cy="104875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3EF" w:rsidRDefault="001C43EF" w:rsidP="001C43EF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eastAsia="fr-FR"/>
        </w:rPr>
        <w:t xml:space="preserve"> </w:t>
      </w:r>
    </w:p>
    <w:p w:rsidR="001C43EF" w:rsidRDefault="001C43EF" w:rsidP="001C43EF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B4B890" wp14:editId="02195C8F">
                <wp:simplePos x="0" y="0"/>
                <wp:positionH relativeFrom="column">
                  <wp:posOffset>1767205</wp:posOffset>
                </wp:positionH>
                <wp:positionV relativeFrom="paragraph">
                  <wp:posOffset>34925</wp:posOffset>
                </wp:positionV>
                <wp:extent cx="3857625" cy="458470"/>
                <wp:effectExtent l="0" t="0" r="28575" b="177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EF" w:rsidRPr="001C43EF" w:rsidRDefault="001C43EF" w:rsidP="001C43EF">
                            <w:pPr>
                              <w:spacing w:after="0"/>
                              <w:rPr>
                                <w:rFonts w:ascii="Kunstler Script" w:hAnsi="Kunstler Script"/>
                                <w:b/>
                                <w:sz w:val="6"/>
                                <w:szCs w:val="18"/>
                              </w:rPr>
                            </w:pPr>
                            <w:r w:rsidRPr="001C43EF">
                              <w:rPr>
                                <w:rFonts w:ascii="Candara" w:hAnsi="Candara" w:cs="Calibri"/>
                                <w:b/>
                                <w:i/>
                                <w:color w:val="E36C0A"/>
                                <w:sz w:val="44"/>
                                <w:szCs w:val="68"/>
                              </w:rPr>
                              <w:t>Les Rayons de la Transparence !</w:t>
                            </w:r>
                          </w:p>
                          <w:p w:rsidR="001C43EF" w:rsidRDefault="001C43EF" w:rsidP="001C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B890" id="Text Box 16" o:spid="_x0000_s1026" type="#_x0000_t202" style="position:absolute;margin-left:139.15pt;margin-top:2.75pt;width:303.75pt;height:3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" strokecolor="white [3212]">
                <v:textbox>
                  <w:txbxContent>
                    <w:p w:rsidR="001C43EF" w:rsidRPr="001C43EF" w:rsidRDefault="001C43EF" w:rsidP="001C43EF">
                      <w:pPr>
                        <w:spacing w:after="0"/>
                        <w:rPr>
                          <w:rFonts w:ascii="Kunstler Script" w:hAnsi="Kunstler Script"/>
                          <w:b/>
                          <w:sz w:val="6"/>
                          <w:szCs w:val="18"/>
                        </w:rPr>
                      </w:pPr>
                      <w:r w:rsidRPr="001C43EF">
                        <w:rPr>
                          <w:rFonts w:ascii="Candara" w:hAnsi="Candara" w:cs="Calibri"/>
                          <w:b/>
                          <w:i/>
                          <w:color w:val="E36C0A"/>
                          <w:sz w:val="44"/>
                          <w:szCs w:val="68"/>
                        </w:rPr>
                        <w:t>Les Rayons de la Transparence !</w:t>
                      </w:r>
                    </w:p>
                    <w:p w:rsidR="001C43EF" w:rsidRDefault="001C43EF" w:rsidP="001C43EF"/>
                  </w:txbxContent>
                </v:textbox>
              </v:shape>
            </w:pict>
          </mc:Fallback>
        </mc:AlternateContent>
      </w:r>
    </w:p>
    <w:bookmarkEnd w:id="0"/>
    <w:p w:rsidR="001C43EF" w:rsidRDefault="001C43EF" w:rsidP="001C43EF">
      <w:pPr>
        <w:pStyle w:val="Sansinterligne"/>
        <w:rPr>
          <w:noProof/>
          <w:sz w:val="16"/>
          <w:lang w:eastAsia="fr-FR"/>
        </w:rPr>
      </w:pPr>
    </w:p>
    <w:p w:rsidR="001C43EF" w:rsidRPr="007859B8" w:rsidRDefault="001C43EF" w:rsidP="001C43EF">
      <w:pPr>
        <w:pStyle w:val="Sansinterligne"/>
        <w:rPr>
          <w:noProof/>
          <w:sz w:val="20"/>
          <w:lang w:eastAsia="fr-FR"/>
        </w:rPr>
      </w:pPr>
    </w:p>
    <w:p w:rsidR="001C43EF" w:rsidRPr="003E78B2" w:rsidRDefault="001C43EF" w:rsidP="001C43EF">
      <w:pPr>
        <w:pStyle w:val="Sansinterligne"/>
        <w:rPr>
          <w:noProof/>
          <w:sz w:val="2"/>
          <w:lang w:eastAsia="fr-FR"/>
        </w:rPr>
      </w:pPr>
    </w:p>
    <w:p w:rsidR="001C43EF" w:rsidRPr="003E78B2" w:rsidRDefault="001C43EF" w:rsidP="001C43EF">
      <w:pPr>
        <w:spacing w:after="0"/>
        <w:ind w:left="2124" w:firstLine="286"/>
        <w:rPr>
          <w:rFonts w:ascii="Kunstler Script" w:hAnsi="Kunstler Script"/>
          <w:b/>
          <w:sz w:val="4"/>
          <w:szCs w:val="18"/>
        </w:rPr>
      </w:pPr>
    </w:p>
    <w:p w:rsidR="001C43EF" w:rsidRDefault="001C43EF" w:rsidP="001C43EF">
      <w:pPr>
        <w:pStyle w:val="Sansinterligne"/>
        <w:rPr>
          <w:noProof/>
          <w:sz w:val="16"/>
          <w:lang w:eastAsia="fr-FR"/>
        </w:rPr>
      </w:pPr>
    </w:p>
    <w:p w:rsidR="001C43EF" w:rsidRDefault="00F26FAF" w:rsidP="001C43EF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98656D" wp14:editId="4777DEA3">
                <wp:simplePos x="0" y="0"/>
                <wp:positionH relativeFrom="column">
                  <wp:posOffset>-356870</wp:posOffset>
                </wp:positionH>
                <wp:positionV relativeFrom="paragraph">
                  <wp:posOffset>184785</wp:posOffset>
                </wp:positionV>
                <wp:extent cx="2247900" cy="38100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EF" w:rsidRPr="001C43EF" w:rsidRDefault="001C43EF" w:rsidP="001C43EF">
                            <w:pPr>
                              <w:pStyle w:val="Sansinterligne"/>
                              <w:jc w:val="center"/>
                              <w:rPr>
                                <w:rFonts w:ascii="Candara" w:hAnsi="Candara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  <w:r w:rsidRPr="001C43EF">
                              <w:rPr>
                                <w:rFonts w:ascii="Candara" w:hAnsi="Candara"/>
                                <w:b/>
                                <w:caps/>
                                <w:sz w:val="28"/>
                                <w:szCs w:val="30"/>
                              </w:rPr>
                              <w:t>SECRETARIAT TECHNIQUE</w:t>
                            </w:r>
                          </w:p>
                          <w:p w:rsidR="001C43EF" w:rsidRDefault="001C43EF" w:rsidP="001C43EF">
                            <w:pPr>
                              <w:pStyle w:val="Sansinterligne"/>
                              <w:jc w:val="center"/>
                              <w:rPr>
                                <w:sz w:val="8"/>
                              </w:rPr>
                            </w:pPr>
                            <w:r w:rsidRPr="00EB1AF1">
                              <w:rPr>
                                <w:sz w:val="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656D" id="Text Box 14" o:spid="_x0000_s1027" type="#_x0000_t202" style="position:absolute;margin-left:-28.1pt;margin-top:14.55pt;width:177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" strokecolor="white [3212]">
                <v:textbox>
                  <w:txbxContent>
                    <w:p w:rsidR="001C43EF" w:rsidRPr="001C43EF" w:rsidRDefault="001C43EF" w:rsidP="001C43EF">
                      <w:pPr>
                        <w:pStyle w:val="Sansinterligne"/>
                        <w:jc w:val="center"/>
                        <w:rPr>
                          <w:rFonts w:ascii="Candara" w:hAnsi="Candara"/>
                          <w:b/>
                          <w:caps/>
                          <w:sz w:val="28"/>
                          <w:szCs w:val="30"/>
                        </w:rPr>
                      </w:pPr>
                      <w:r w:rsidRPr="001C43EF">
                        <w:rPr>
                          <w:rFonts w:ascii="Candara" w:hAnsi="Candara"/>
                          <w:b/>
                          <w:caps/>
                          <w:sz w:val="28"/>
                          <w:szCs w:val="30"/>
                        </w:rPr>
                        <w:t>SECRETARIAT TECHNIQUE</w:t>
                      </w:r>
                    </w:p>
                    <w:p w:rsidR="001C43EF" w:rsidRDefault="001C43EF" w:rsidP="001C43EF">
                      <w:pPr>
                        <w:pStyle w:val="Sansinterligne"/>
                        <w:jc w:val="center"/>
                        <w:rPr>
                          <w:sz w:val="8"/>
                        </w:rPr>
                      </w:pPr>
                      <w:r w:rsidRPr="00EB1AF1">
                        <w:rPr>
                          <w:sz w:val="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43EF" w:rsidRDefault="001C43EF" w:rsidP="001C43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3EF" w:rsidRDefault="001C43EF" w:rsidP="001C4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fr-FR"/>
        </w:rPr>
        <w:drawing>
          <wp:inline distT="0" distB="0" distL="0" distR="0" wp14:anchorId="02BD4D3E" wp14:editId="3348F26E">
            <wp:extent cx="5753100" cy="2238375"/>
            <wp:effectExtent l="0" t="0" r="0" b="9525"/>
            <wp:docPr id="5" name="Image 5" descr="_DSC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_DSC03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1" b="1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549E3" w:rsidRDefault="00E549E3" w:rsidP="001C43E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C43EF" w:rsidRPr="001C4730" w:rsidRDefault="001C43EF" w:rsidP="00A4183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1C4730">
        <w:rPr>
          <w:rFonts w:ascii="Times New Roman" w:hAnsi="Times New Roman"/>
          <w:b/>
          <w:sz w:val="32"/>
          <w:szCs w:val="28"/>
        </w:rPr>
        <w:t>Campagne de dissémination des rapports ITIE-Togo 2015 et 2016</w:t>
      </w:r>
    </w:p>
    <w:p w:rsidR="001C43EF" w:rsidRPr="00B41C03" w:rsidRDefault="001C43EF" w:rsidP="001C4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3EF" w:rsidRDefault="001C43EF" w:rsidP="001C43EF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1C4730">
        <w:rPr>
          <w:rFonts w:ascii="Times New Roman" w:hAnsi="Times New Roman"/>
          <w:b/>
          <w:i/>
          <w:sz w:val="36"/>
          <w:szCs w:val="28"/>
          <w:u w:val="single"/>
        </w:rPr>
        <w:t>Rapport d’Etape</w:t>
      </w:r>
      <w:r w:rsidRPr="001C4730">
        <w:rPr>
          <w:rFonts w:ascii="Times New Roman" w:hAnsi="Times New Roman"/>
          <w:b/>
          <w:i/>
          <w:sz w:val="36"/>
          <w:szCs w:val="28"/>
        </w:rPr>
        <w:t> </w:t>
      </w:r>
      <w:r w:rsidR="00E549E3">
        <w:rPr>
          <w:rFonts w:ascii="Times New Roman" w:hAnsi="Times New Roman"/>
          <w:b/>
          <w:i/>
          <w:sz w:val="36"/>
          <w:szCs w:val="28"/>
        </w:rPr>
        <w:t>2</w:t>
      </w:r>
    </w:p>
    <w:p w:rsidR="00A4183C" w:rsidRDefault="00A4183C" w:rsidP="001C43EF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A4183C" w:rsidRDefault="00A4183C" w:rsidP="001C43EF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A4183C" w:rsidRDefault="00A4183C" w:rsidP="001C43EF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A4183C" w:rsidRDefault="00A4183C" w:rsidP="001C43EF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A4183C" w:rsidRPr="001C4730" w:rsidRDefault="00A4183C" w:rsidP="001C43EF">
      <w:pPr>
        <w:jc w:val="center"/>
        <w:rPr>
          <w:rFonts w:ascii="Times New Roman" w:hAnsi="Times New Roman"/>
          <w:b/>
          <w:i/>
          <w:sz w:val="36"/>
          <w:szCs w:val="28"/>
        </w:rPr>
      </w:pPr>
      <w:bookmarkStart w:id="1" w:name="_GoBack"/>
      <w:bookmarkEnd w:id="1"/>
    </w:p>
    <w:p w:rsidR="00165C79" w:rsidRDefault="005C113B" w:rsidP="00F26F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26FAF">
        <w:rPr>
          <w:rFonts w:ascii="Times New Roman" w:hAnsi="Times New Roman"/>
          <w:bCs/>
          <w:sz w:val="26"/>
          <w:szCs w:val="26"/>
        </w:rPr>
        <w:lastRenderedPageBreak/>
        <w:t xml:space="preserve">La seconde étape de la campagne de dissémination des rapports ITIE 2015 et 2016 a eu lieu </w:t>
      </w:r>
      <w:r w:rsidR="001C43EF" w:rsidRPr="00F26FAF">
        <w:rPr>
          <w:rFonts w:ascii="Times New Roman" w:hAnsi="Times New Roman"/>
          <w:bCs/>
          <w:sz w:val="26"/>
          <w:szCs w:val="26"/>
        </w:rPr>
        <w:t xml:space="preserve">du 03 au </w:t>
      </w:r>
      <w:r w:rsidR="00165C79" w:rsidRPr="00F26FAF">
        <w:rPr>
          <w:rFonts w:ascii="Times New Roman" w:hAnsi="Times New Roman"/>
          <w:bCs/>
          <w:sz w:val="26"/>
          <w:szCs w:val="26"/>
        </w:rPr>
        <w:t>25</w:t>
      </w:r>
      <w:r w:rsidR="001C43EF" w:rsidRPr="00F26FAF">
        <w:rPr>
          <w:rFonts w:ascii="Times New Roman" w:hAnsi="Times New Roman"/>
          <w:bCs/>
          <w:sz w:val="26"/>
          <w:szCs w:val="26"/>
        </w:rPr>
        <w:t xml:space="preserve"> juillet 2019, dans</w:t>
      </w:r>
      <w:r w:rsidRPr="00F26FAF">
        <w:rPr>
          <w:rFonts w:ascii="Times New Roman" w:hAnsi="Times New Roman"/>
          <w:bCs/>
          <w:sz w:val="26"/>
          <w:szCs w:val="26"/>
        </w:rPr>
        <w:t xml:space="preserve"> certains</w:t>
      </w:r>
      <w:r w:rsidR="001C43EF" w:rsidRPr="00F26FAF">
        <w:rPr>
          <w:rFonts w:ascii="Times New Roman" w:hAnsi="Times New Roman"/>
          <w:bCs/>
          <w:sz w:val="26"/>
          <w:szCs w:val="26"/>
        </w:rPr>
        <w:t xml:space="preserve"> chefs-lieux des régions administratives et dans </w:t>
      </w:r>
      <w:r w:rsidRPr="00F26FAF">
        <w:rPr>
          <w:rFonts w:ascii="Times New Roman" w:hAnsi="Times New Roman"/>
          <w:bCs/>
          <w:sz w:val="26"/>
          <w:szCs w:val="26"/>
        </w:rPr>
        <w:t>certaines</w:t>
      </w:r>
      <w:r w:rsidR="001C43EF" w:rsidRPr="00F26FAF">
        <w:rPr>
          <w:rFonts w:ascii="Times New Roman" w:hAnsi="Times New Roman"/>
          <w:bCs/>
          <w:sz w:val="26"/>
          <w:szCs w:val="26"/>
        </w:rPr>
        <w:t xml:space="preserve"> localités minières. Financée par la Banque Africaine de Développement à travers le Projet d’Appui à la Mobilisation des Ressources et au renforcement de Capacités Institutionnelles (PAMOCI), cette</w:t>
      </w:r>
      <w:r w:rsidR="008D6343" w:rsidRPr="00F26FAF">
        <w:rPr>
          <w:rFonts w:ascii="Times New Roman" w:hAnsi="Times New Roman"/>
          <w:bCs/>
          <w:sz w:val="26"/>
          <w:szCs w:val="26"/>
        </w:rPr>
        <w:t xml:space="preserve"> seconde étape de la</w:t>
      </w:r>
      <w:r w:rsidR="001C43EF" w:rsidRPr="00F26FAF">
        <w:rPr>
          <w:rFonts w:ascii="Times New Roman" w:hAnsi="Times New Roman"/>
          <w:bCs/>
          <w:sz w:val="26"/>
          <w:szCs w:val="26"/>
        </w:rPr>
        <w:t xml:space="preserve"> dissémination a connu la participation des membres </w:t>
      </w:r>
      <w:r w:rsidR="008D6343" w:rsidRPr="00F26FAF">
        <w:rPr>
          <w:rFonts w:ascii="Times New Roman" w:hAnsi="Times New Roman"/>
          <w:bCs/>
          <w:sz w:val="26"/>
          <w:szCs w:val="26"/>
        </w:rPr>
        <w:t xml:space="preserve">du Secrétariat technique notamment le Coordonnateur national et ses collaborateurs (09), des membres des Organisations de la société civile du Comité de pilotage (04) et du représentant du PAMOCI (01). </w:t>
      </w:r>
    </w:p>
    <w:p w:rsidR="00F26FAF" w:rsidRPr="00F26FAF" w:rsidRDefault="00F26FAF" w:rsidP="00F26FAF">
      <w:pPr>
        <w:spacing w:after="0" w:line="240" w:lineRule="auto"/>
        <w:jc w:val="both"/>
        <w:rPr>
          <w:rFonts w:ascii="Times New Roman" w:hAnsi="Times New Roman"/>
          <w:bCs/>
          <w:sz w:val="20"/>
          <w:szCs w:val="26"/>
        </w:rPr>
      </w:pPr>
    </w:p>
    <w:p w:rsidR="003A7164" w:rsidRPr="00F26FAF" w:rsidRDefault="00E57C3B" w:rsidP="0016126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26FAF">
        <w:rPr>
          <w:rFonts w:ascii="Times New Roman" w:hAnsi="Times New Roman"/>
          <w:b/>
          <w:sz w:val="32"/>
          <w:szCs w:val="32"/>
          <w:u w:val="single"/>
        </w:rPr>
        <w:t>Deuxième étape, du 03 au 25 juillet 2019</w:t>
      </w:r>
    </w:p>
    <w:p w:rsidR="00E57C3B" w:rsidRPr="001C43EF" w:rsidRDefault="00E57C3B" w:rsidP="00161265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E57C3B" w:rsidRPr="00F26FAF" w:rsidRDefault="00E57C3B" w:rsidP="001612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26FAF">
        <w:rPr>
          <w:rFonts w:ascii="Times New Roman" w:hAnsi="Times New Roman"/>
          <w:b/>
          <w:sz w:val="26"/>
          <w:szCs w:val="26"/>
          <w:u w:val="single"/>
        </w:rPr>
        <w:t>KARA</w:t>
      </w:r>
    </w:p>
    <w:p w:rsidR="00E57C3B" w:rsidRPr="001C43EF" w:rsidRDefault="00E57C3B" w:rsidP="00161265">
      <w:pPr>
        <w:spacing w:after="0" w:line="240" w:lineRule="auto"/>
        <w:jc w:val="both"/>
        <w:rPr>
          <w:rFonts w:ascii="Times New Roman" w:hAnsi="Times New Roman"/>
          <w:b/>
          <w:sz w:val="20"/>
          <w:szCs w:val="26"/>
        </w:rPr>
      </w:pPr>
    </w:p>
    <w:p w:rsidR="00E57C3B" w:rsidRDefault="00E57C3B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deuxième étape de la campagne de dissémination des rapports ITIE 2015-2016 </w:t>
      </w:r>
      <w:r w:rsidR="00F26FAF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débuté à Kara</w:t>
      </w:r>
      <w:r w:rsidR="00C5100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chef-lieu de la région de la Kara, le mercredi 03 juillet 2019 </w:t>
      </w:r>
      <w:r w:rsidR="00F26FAF">
        <w:rPr>
          <w:rFonts w:ascii="Times New Roman" w:hAnsi="Times New Roman"/>
          <w:sz w:val="26"/>
          <w:szCs w:val="26"/>
        </w:rPr>
        <w:t>dans la salle de réunion de</w:t>
      </w:r>
      <w:r>
        <w:rPr>
          <w:rFonts w:ascii="Times New Roman" w:hAnsi="Times New Roman"/>
          <w:sz w:val="26"/>
          <w:szCs w:val="26"/>
        </w:rPr>
        <w:t xml:space="preserve"> l’évêché avec pour participants les chefs traditionnels, les représentants des délégations spéciales, </w:t>
      </w:r>
      <w:r w:rsidR="00F26FAF">
        <w:rPr>
          <w:rFonts w:ascii="Times New Roman" w:hAnsi="Times New Roman"/>
          <w:sz w:val="26"/>
          <w:szCs w:val="26"/>
        </w:rPr>
        <w:t xml:space="preserve">les représentants de l’administration publique locale </w:t>
      </w:r>
      <w:r>
        <w:rPr>
          <w:rFonts w:ascii="Times New Roman" w:hAnsi="Times New Roman"/>
          <w:sz w:val="26"/>
          <w:szCs w:val="26"/>
        </w:rPr>
        <w:t>les représentants des organisations de la société</w:t>
      </w:r>
      <w:r w:rsidR="00F26FAF">
        <w:rPr>
          <w:rFonts w:ascii="Times New Roman" w:hAnsi="Times New Roman"/>
          <w:sz w:val="26"/>
          <w:szCs w:val="26"/>
        </w:rPr>
        <w:t xml:space="preserve"> civile </w:t>
      </w:r>
      <w:r w:rsidR="00027A01">
        <w:rPr>
          <w:rFonts w:ascii="Times New Roman" w:hAnsi="Times New Roman"/>
          <w:sz w:val="26"/>
          <w:szCs w:val="26"/>
        </w:rPr>
        <w:t xml:space="preserve">et les médias. L’ouverture des </w:t>
      </w:r>
      <w:r w:rsidR="00165C79">
        <w:rPr>
          <w:rFonts w:ascii="Times New Roman" w:hAnsi="Times New Roman"/>
          <w:sz w:val="26"/>
          <w:szCs w:val="26"/>
        </w:rPr>
        <w:t>travaux a été faite à 15 heures 25 minutes</w:t>
      </w:r>
      <w:r w:rsidR="00027A01">
        <w:rPr>
          <w:rFonts w:ascii="Times New Roman" w:hAnsi="Times New Roman"/>
          <w:sz w:val="26"/>
          <w:szCs w:val="26"/>
        </w:rPr>
        <w:t xml:space="preserve"> </w:t>
      </w:r>
      <w:r w:rsidR="00165C79">
        <w:rPr>
          <w:rFonts w:ascii="Times New Roman" w:hAnsi="Times New Roman"/>
          <w:sz w:val="26"/>
          <w:szCs w:val="26"/>
        </w:rPr>
        <w:t>par le P</w:t>
      </w:r>
      <w:r w:rsidR="00140CE3">
        <w:rPr>
          <w:rFonts w:ascii="Times New Roman" w:hAnsi="Times New Roman"/>
          <w:sz w:val="26"/>
          <w:szCs w:val="26"/>
        </w:rPr>
        <w:t>réfet de la Kozah</w:t>
      </w:r>
      <w:r w:rsidR="006516B3">
        <w:rPr>
          <w:rFonts w:ascii="Times New Roman" w:hAnsi="Times New Roman"/>
          <w:sz w:val="26"/>
          <w:szCs w:val="26"/>
        </w:rPr>
        <w:t>,</w:t>
      </w:r>
      <w:r w:rsidR="00140CE3">
        <w:rPr>
          <w:rFonts w:ascii="Times New Roman" w:hAnsi="Times New Roman"/>
          <w:sz w:val="26"/>
          <w:szCs w:val="26"/>
        </w:rPr>
        <w:t xml:space="preserve"> </w:t>
      </w:r>
      <w:r w:rsidR="00165C79">
        <w:rPr>
          <w:rFonts w:ascii="Times New Roman" w:hAnsi="Times New Roman"/>
          <w:sz w:val="26"/>
          <w:szCs w:val="26"/>
        </w:rPr>
        <w:t xml:space="preserve">le </w:t>
      </w:r>
      <w:r w:rsidR="007834A3">
        <w:rPr>
          <w:rFonts w:ascii="Times New Roman" w:hAnsi="Times New Roman"/>
          <w:sz w:val="26"/>
          <w:szCs w:val="26"/>
        </w:rPr>
        <w:t xml:space="preserve">Colonel Didier </w:t>
      </w:r>
      <w:r w:rsidR="00165C79">
        <w:rPr>
          <w:rFonts w:ascii="Times New Roman" w:hAnsi="Times New Roman"/>
          <w:sz w:val="26"/>
          <w:szCs w:val="26"/>
        </w:rPr>
        <w:t>BAKALI</w:t>
      </w:r>
      <w:r w:rsidR="007834A3">
        <w:rPr>
          <w:rFonts w:ascii="Times New Roman" w:hAnsi="Times New Roman"/>
          <w:sz w:val="26"/>
          <w:szCs w:val="26"/>
        </w:rPr>
        <w:t xml:space="preserve"> </w:t>
      </w:r>
      <w:r w:rsidR="00794AB1">
        <w:rPr>
          <w:rFonts w:ascii="Times New Roman" w:hAnsi="Times New Roman"/>
          <w:sz w:val="26"/>
          <w:szCs w:val="26"/>
        </w:rPr>
        <w:t>qui dans son mot d’ouverture a</w:t>
      </w:r>
      <w:r w:rsidR="00140CE3">
        <w:rPr>
          <w:rFonts w:ascii="Times New Roman" w:hAnsi="Times New Roman"/>
          <w:sz w:val="26"/>
          <w:szCs w:val="26"/>
        </w:rPr>
        <w:t xml:space="preserve"> invité </w:t>
      </w:r>
      <w:r w:rsidR="00794AB1">
        <w:rPr>
          <w:rFonts w:ascii="Times New Roman" w:hAnsi="Times New Roman"/>
          <w:sz w:val="26"/>
          <w:szCs w:val="26"/>
        </w:rPr>
        <w:t xml:space="preserve">les participants </w:t>
      </w:r>
      <w:r w:rsidR="00140CE3">
        <w:rPr>
          <w:rFonts w:ascii="Times New Roman" w:hAnsi="Times New Roman"/>
          <w:sz w:val="26"/>
          <w:szCs w:val="26"/>
        </w:rPr>
        <w:t>à suivre avec attention les présentations</w:t>
      </w:r>
      <w:r w:rsidR="00794AB1">
        <w:rPr>
          <w:rFonts w:ascii="Times New Roman" w:hAnsi="Times New Roman"/>
          <w:sz w:val="26"/>
          <w:szCs w:val="26"/>
        </w:rPr>
        <w:t xml:space="preserve"> et les a </w:t>
      </w:r>
      <w:proofErr w:type="gramStart"/>
      <w:r w:rsidR="00794AB1">
        <w:rPr>
          <w:rFonts w:ascii="Times New Roman" w:hAnsi="Times New Roman"/>
          <w:sz w:val="26"/>
          <w:szCs w:val="26"/>
        </w:rPr>
        <w:t>encouragé</w:t>
      </w:r>
      <w:proofErr w:type="gramEnd"/>
      <w:r w:rsidR="00794AB1">
        <w:rPr>
          <w:rFonts w:ascii="Times New Roman" w:hAnsi="Times New Roman"/>
          <w:sz w:val="26"/>
          <w:szCs w:val="26"/>
        </w:rPr>
        <w:t xml:space="preserve"> à mettre à profit les recommandations </w:t>
      </w:r>
      <w:r w:rsidR="00BF26B0">
        <w:rPr>
          <w:rFonts w:ascii="Times New Roman" w:hAnsi="Times New Roman"/>
          <w:sz w:val="26"/>
          <w:szCs w:val="26"/>
        </w:rPr>
        <w:t xml:space="preserve">issues </w:t>
      </w:r>
      <w:r w:rsidR="00794AB1">
        <w:rPr>
          <w:rFonts w:ascii="Times New Roman" w:hAnsi="Times New Roman"/>
          <w:sz w:val="26"/>
          <w:szCs w:val="26"/>
        </w:rPr>
        <w:t xml:space="preserve">des rapports ITIE afin </w:t>
      </w:r>
      <w:r w:rsidR="00BF26B0">
        <w:rPr>
          <w:rFonts w:ascii="Times New Roman" w:hAnsi="Times New Roman"/>
          <w:sz w:val="26"/>
          <w:szCs w:val="26"/>
        </w:rPr>
        <w:t>d’adopter la bonne stratégie pour mieux gérer les ressources provenant du secteur extractif</w:t>
      </w:r>
      <w:r w:rsidR="00140CE3">
        <w:rPr>
          <w:rFonts w:ascii="Times New Roman" w:hAnsi="Times New Roman"/>
          <w:sz w:val="26"/>
          <w:szCs w:val="26"/>
        </w:rPr>
        <w:t>.</w:t>
      </w:r>
      <w:r w:rsidR="00794AB1">
        <w:rPr>
          <w:rFonts w:ascii="Times New Roman" w:hAnsi="Times New Roman"/>
          <w:sz w:val="26"/>
          <w:szCs w:val="26"/>
        </w:rPr>
        <w:t xml:space="preserve"> </w:t>
      </w:r>
    </w:p>
    <w:p w:rsidR="00140CE3" w:rsidRPr="00365FF2" w:rsidRDefault="00140CE3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E5BA7" w:rsidRDefault="00F26FAF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Ainsi, l</w:t>
      </w:r>
      <w:r w:rsidR="006516B3">
        <w:rPr>
          <w:rFonts w:ascii="Times New Roman" w:hAnsi="Times New Roman"/>
          <w:sz w:val="26"/>
          <w:szCs w:val="26"/>
        </w:rPr>
        <w:t xml:space="preserve">es thèmes abordés </w:t>
      </w:r>
      <w:r w:rsidR="00140CE3">
        <w:rPr>
          <w:rFonts w:ascii="Times New Roman" w:hAnsi="Times New Roman"/>
          <w:sz w:val="26"/>
          <w:szCs w:val="26"/>
        </w:rPr>
        <w:t xml:space="preserve">ont </w:t>
      </w:r>
      <w:r w:rsidR="006516B3">
        <w:rPr>
          <w:rFonts w:ascii="Times New Roman" w:hAnsi="Times New Roman"/>
          <w:sz w:val="26"/>
          <w:szCs w:val="26"/>
        </w:rPr>
        <w:t>concerné</w:t>
      </w:r>
      <w:r w:rsidR="00140CE3">
        <w:rPr>
          <w:rFonts w:ascii="Times New Roman" w:hAnsi="Times New Roman"/>
          <w:sz w:val="26"/>
          <w:szCs w:val="26"/>
        </w:rPr>
        <w:t xml:space="preserve"> les informations sur la norme ITIE</w:t>
      </w:r>
      <w:r w:rsidR="00BF26B0" w:rsidRPr="00BF26B0">
        <w:rPr>
          <w:rFonts w:ascii="Times New Roman" w:hAnsi="Times New Roman"/>
          <w:sz w:val="26"/>
          <w:szCs w:val="26"/>
        </w:rPr>
        <w:t xml:space="preserve"> </w:t>
      </w:r>
      <w:r w:rsidR="00BF26B0">
        <w:rPr>
          <w:rFonts w:ascii="Times New Roman" w:hAnsi="Times New Roman"/>
          <w:sz w:val="26"/>
          <w:szCs w:val="26"/>
        </w:rPr>
        <w:t>et la présentation du contenu des rapports ITIE 2015 et 2016</w:t>
      </w:r>
      <w:r w:rsidR="00140CE3">
        <w:rPr>
          <w:rFonts w:ascii="Times New Roman" w:hAnsi="Times New Roman"/>
          <w:sz w:val="26"/>
          <w:szCs w:val="26"/>
        </w:rPr>
        <w:t>, thème</w:t>
      </w:r>
      <w:r w:rsidR="00BF26B0">
        <w:rPr>
          <w:rFonts w:ascii="Times New Roman" w:hAnsi="Times New Roman"/>
          <w:sz w:val="26"/>
          <w:szCs w:val="26"/>
        </w:rPr>
        <w:t>s respectivement</w:t>
      </w:r>
      <w:r w:rsidR="00140CE3">
        <w:rPr>
          <w:rFonts w:ascii="Times New Roman" w:hAnsi="Times New Roman"/>
          <w:sz w:val="26"/>
          <w:szCs w:val="26"/>
        </w:rPr>
        <w:t xml:space="preserve"> développé</w:t>
      </w:r>
      <w:r w:rsidR="00BF26B0">
        <w:rPr>
          <w:rFonts w:ascii="Times New Roman" w:hAnsi="Times New Roman"/>
          <w:sz w:val="26"/>
          <w:szCs w:val="26"/>
        </w:rPr>
        <w:t>s</w:t>
      </w:r>
      <w:r w:rsidR="00140CE3">
        <w:rPr>
          <w:rFonts w:ascii="Times New Roman" w:hAnsi="Times New Roman"/>
          <w:sz w:val="26"/>
          <w:szCs w:val="26"/>
        </w:rPr>
        <w:t xml:space="preserve"> par Monsieur DZIVENOU Me</w:t>
      </w:r>
      <w:r w:rsidR="00C80DAB">
        <w:rPr>
          <w:rFonts w:ascii="Times New Roman" w:hAnsi="Times New Roman"/>
          <w:sz w:val="26"/>
          <w:szCs w:val="26"/>
        </w:rPr>
        <w:t>nsah Kwami Kumah, Chef Cellule I</w:t>
      </w:r>
      <w:r w:rsidR="00140CE3">
        <w:rPr>
          <w:rFonts w:ascii="Times New Roman" w:hAnsi="Times New Roman"/>
          <w:sz w:val="26"/>
          <w:szCs w:val="26"/>
        </w:rPr>
        <w:t>nformation e</w:t>
      </w:r>
      <w:r w:rsidR="00BF26B0">
        <w:rPr>
          <w:rFonts w:ascii="Times New Roman" w:hAnsi="Times New Roman"/>
          <w:sz w:val="26"/>
          <w:szCs w:val="26"/>
        </w:rPr>
        <w:t xml:space="preserve">t communication à ITIE-Togo et Monsieur AMEKUDZI Koffi Séwonou, </w:t>
      </w:r>
      <w:r w:rsidR="00C80DAB">
        <w:rPr>
          <w:rFonts w:ascii="Times New Roman" w:hAnsi="Times New Roman"/>
          <w:sz w:val="26"/>
          <w:szCs w:val="26"/>
        </w:rPr>
        <w:t>Chef Cellule A</w:t>
      </w:r>
      <w:r w:rsidR="00BF26B0">
        <w:rPr>
          <w:rFonts w:ascii="Times New Roman" w:hAnsi="Times New Roman"/>
          <w:sz w:val="26"/>
          <w:szCs w:val="26"/>
        </w:rPr>
        <w:t>dministration et renforcement de c</w:t>
      </w:r>
      <w:r w:rsidR="006319E7">
        <w:rPr>
          <w:rFonts w:ascii="Times New Roman" w:hAnsi="Times New Roman"/>
          <w:sz w:val="26"/>
          <w:szCs w:val="26"/>
        </w:rPr>
        <w:t>apacité</w:t>
      </w:r>
      <w:r w:rsidR="00BF26B0">
        <w:rPr>
          <w:rFonts w:ascii="Times New Roman" w:hAnsi="Times New Roman"/>
          <w:sz w:val="26"/>
          <w:szCs w:val="26"/>
        </w:rPr>
        <w:t>s.</w:t>
      </w:r>
      <w:r w:rsidR="006319E7">
        <w:rPr>
          <w:rFonts w:ascii="Times New Roman" w:hAnsi="Times New Roman"/>
          <w:sz w:val="26"/>
          <w:szCs w:val="26"/>
        </w:rPr>
        <w:t xml:space="preserve">  </w:t>
      </w:r>
    </w:p>
    <w:p w:rsidR="001C43EF" w:rsidRPr="00365FF2" w:rsidRDefault="001C43EF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BF26B0" w:rsidRDefault="006319E7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 débat ouvert à la suite de ces présentations a permis aux participants de poser les questions suivantes : </w:t>
      </w:r>
    </w:p>
    <w:p w:rsidR="00BF26B0" w:rsidRPr="00BF26B0" w:rsidRDefault="00BF26B0" w:rsidP="0016126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70DB0" w:rsidRPr="00F70DB0" w:rsidRDefault="00F26FAF" w:rsidP="006319E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</w:t>
      </w:r>
      <w:r w:rsidR="006319E7">
        <w:rPr>
          <w:rFonts w:ascii="Times New Roman" w:hAnsi="Times New Roman"/>
          <w:sz w:val="26"/>
          <w:szCs w:val="26"/>
        </w:rPr>
        <w:t xml:space="preserve"> est le niveau de mise en œuvre des recommandations</w:t>
      </w:r>
      <w:r>
        <w:rPr>
          <w:rFonts w:ascii="Times New Roman" w:hAnsi="Times New Roman"/>
          <w:sz w:val="26"/>
          <w:szCs w:val="26"/>
        </w:rPr>
        <w:t xml:space="preserve"> </w:t>
      </w:r>
      <w:r w:rsidR="00F70DB0">
        <w:rPr>
          <w:rFonts w:ascii="Times New Roman" w:hAnsi="Times New Roman"/>
          <w:sz w:val="26"/>
          <w:szCs w:val="26"/>
        </w:rPr>
        <w:t>ITIE ?</w:t>
      </w:r>
    </w:p>
    <w:p w:rsidR="00F70DB0" w:rsidRPr="00C80DAB" w:rsidRDefault="00F70DB0" w:rsidP="006319E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Quelles sont les procédures de demande de compte aux entreprises ?</w:t>
      </w:r>
    </w:p>
    <w:p w:rsidR="00C80DAB" w:rsidRPr="00F70DB0" w:rsidRDefault="00C80DAB" w:rsidP="006319E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Quel est le dispositif mis en place par l’administration minière pour obliger les </w:t>
      </w:r>
      <w:proofErr w:type="gramStart"/>
      <w:r>
        <w:rPr>
          <w:rFonts w:ascii="Times New Roman" w:hAnsi="Times New Roman"/>
          <w:sz w:val="26"/>
          <w:szCs w:val="26"/>
        </w:rPr>
        <w:t>entreprises</w:t>
      </w:r>
      <w:proofErr w:type="gramEnd"/>
      <w:r>
        <w:rPr>
          <w:rFonts w:ascii="Times New Roman" w:hAnsi="Times New Roman"/>
          <w:sz w:val="26"/>
          <w:szCs w:val="26"/>
        </w:rPr>
        <w:t xml:space="preserve"> minières à renseigner les fiches de déclaration ITIE ?</w:t>
      </w:r>
    </w:p>
    <w:p w:rsidR="006319E7" w:rsidRPr="00F70DB0" w:rsidRDefault="00F70DB0" w:rsidP="006319E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Quelles sont les mesures mise</w:t>
      </w:r>
      <w:r w:rsidR="00F26FAF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en place par le gouvernement pour contrôler l</w:t>
      </w:r>
      <w:r w:rsidR="00F26FAF">
        <w:rPr>
          <w:rFonts w:ascii="Times New Roman" w:hAnsi="Times New Roman"/>
          <w:sz w:val="26"/>
          <w:szCs w:val="26"/>
        </w:rPr>
        <w:t>e secteur d’exploitation de l’</w:t>
      </w:r>
      <w:r w:rsidR="00C80DAB">
        <w:rPr>
          <w:rFonts w:ascii="Times New Roman" w:hAnsi="Times New Roman"/>
          <w:sz w:val="26"/>
          <w:szCs w:val="26"/>
        </w:rPr>
        <w:t>eau ?</w:t>
      </w:r>
    </w:p>
    <w:p w:rsidR="00F70DB0" w:rsidRPr="006014D4" w:rsidRDefault="00F70DB0" w:rsidP="00F70DB0">
      <w:pPr>
        <w:spacing w:after="0" w:line="240" w:lineRule="auto"/>
        <w:jc w:val="both"/>
        <w:rPr>
          <w:rFonts w:cs="Calibri"/>
          <w:sz w:val="20"/>
          <w:szCs w:val="26"/>
        </w:rPr>
      </w:pPr>
    </w:p>
    <w:p w:rsidR="00F70DB0" w:rsidRDefault="00F70DB0" w:rsidP="00F70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DB0">
        <w:rPr>
          <w:rFonts w:ascii="Times New Roman" w:hAnsi="Times New Roman"/>
          <w:sz w:val="26"/>
          <w:szCs w:val="26"/>
        </w:rPr>
        <w:t xml:space="preserve">Les différentes questions soulevées par les participants ont </w:t>
      </w:r>
      <w:r w:rsidR="0072434A" w:rsidRPr="00F70DB0">
        <w:rPr>
          <w:rFonts w:ascii="Times New Roman" w:hAnsi="Times New Roman"/>
          <w:sz w:val="26"/>
          <w:szCs w:val="26"/>
        </w:rPr>
        <w:t>reçu</w:t>
      </w:r>
      <w:r w:rsidRPr="00F70DB0">
        <w:rPr>
          <w:rFonts w:ascii="Times New Roman" w:hAnsi="Times New Roman"/>
          <w:sz w:val="26"/>
          <w:szCs w:val="26"/>
        </w:rPr>
        <w:t xml:space="preserve"> des répo</w:t>
      </w:r>
      <w:r w:rsidR="0072434A">
        <w:rPr>
          <w:rFonts w:ascii="Times New Roman" w:hAnsi="Times New Roman"/>
          <w:sz w:val="26"/>
          <w:szCs w:val="26"/>
        </w:rPr>
        <w:t xml:space="preserve">nses appropriées de la part des </w:t>
      </w:r>
      <w:r w:rsidRPr="00F70DB0">
        <w:rPr>
          <w:rFonts w:ascii="Times New Roman" w:hAnsi="Times New Roman"/>
          <w:sz w:val="26"/>
          <w:szCs w:val="26"/>
        </w:rPr>
        <w:t>présentateurs appuyés</w:t>
      </w:r>
      <w:r w:rsidR="005B0631">
        <w:rPr>
          <w:rFonts w:ascii="Times New Roman" w:hAnsi="Times New Roman"/>
          <w:sz w:val="26"/>
          <w:szCs w:val="26"/>
        </w:rPr>
        <w:t xml:space="preserve"> dans l’exercice</w:t>
      </w:r>
      <w:r w:rsidRPr="00F70DB0">
        <w:rPr>
          <w:rFonts w:ascii="Times New Roman" w:hAnsi="Times New Roman"/>
          <w:sz w:val="26"/>
          <w:szCs w:val="26"/>
        </w:rPr>
        <w:t xml:space="preserve"> par le Coordonnate</w:t>
      </w:r>
      <w:r w:rsidR="0072434A">
        <w:rPr>
          <w:rFonts w:ascii="Times New Roman" w:hAnsi="Times New Roman"/>
          <w:sz w:val="26"/>
          <w:szCs w:val="26"/>
        </w:rPr>
        <w:t>ur n</w:t>
      </w:r>
      <w:r w:rsidRPr="00F70DB0">
        <w:rPr>
          <w:rFonts w:ascii="Times New Roman" w:hAnsi="Times New Roman"/>
          <w:sz w:val="26"/>
          <w:szCs w:val="26"/>
        </w:rPr>
        <w:t>ational de l’ITIE-Togo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0DB0" w:rsidRPr="006014D4" w:rsidRDefault="00F70DB0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F70DB0" w:rsidRDefault="00F70DB0" w:rsidP="00F70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travaux ont été clôturé aux environ</w:t>
      </w:r>
      <w:r w:rsidR="005B063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de 17 heures </w:t>
      </w:r>
      <w:r w:rsidR="0072434A">
        <w:rPr>
          <w:rFonts w:ascii="Times New Roman" w:hAnsi="Times New Roman"/>
          <w:sz w:val="26"/>
          <w:szCs w:val="26"/>
        </w:rPr>
        <w:t>30 minutes par le Coordonnateur n</w:t>
      </w:r>
      <w:r>
        <w:rPr>
          <w:rFonts w:ascii="Times New Roman" w:hAnsi="Times New Roman"/>
          <w:sz w:val="26"/>
          <w:szCs w:val="26"/>
        </w:rPr>
        <w:t xml:space="preserve">ational qui a adressé </w:t>
      </w:r>
      <w:r w:rsidR="0072434A">
        <w:rPr>
          <w:rFonts w:ascii="Times New Roman" w:hAnsi="Times New Roman"/>
          <w:sz w:val="26"/>
          <w:szCs w:val="26"/>
        </w:rPr>
        <w:t>ses plus vifs remerciements</w:t>
      </w:r>
      <w:r>
        <w:rPr>
          <w:rFonts w:ascii="Times New Roman" w:hAnsi="Times New Roman"/>
          <w:sz w:val="26"/>
          <w:szCs w:val="26"/>
        </w:rPr>
        <w:t xml:space="preserve"> </w:t>
      </w:r>
      <w:r w:rsidR="0072434A">
        <w:rPr>
          <w:rFonts w:ascii="Times New Roman" w:hAnsi="Times New Roman"/>
          <w:sz w:val="26"/>
          <w:szCs w:val="26"/>
        </w:rPr>
        <w:t>aux</w:t>
      </w:r>
      <w:r>
        <w:rPr>
          <w:rFonts w:ascii="Times New Roman" w:hAnsi="Times New Roman"/>
          <w:sz w:val="26"/>
          <w:szCs w:val="26"/>
        </w:rPr>
        <w:t xml:space="preserve"> participants </w:t>
      </w:r>
      <w:r w:rsidR="0072434A">
        <w:rPr>
          <w:rFonts w:ascii="Times New Roman" w:hAnsi="Times New Roman"/>
          <w:sz w:val="26"/>
          <w:szCs w:val="26"/>
        </w:rPr>
        <w:t xml:space="preserve">et a souhaité à chacun un bon retour chez lui.  </w:t>
      </w:r>
    </w:p>
    <w:p w:rsidR="00F70DB0" w:rsidRPr="006014D4" w:rsidRDefault="00F70DB0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F70DB0" w:rsidRPr="00F26FAF" w:rsidRDefault="00F70DB0" w:rsidP="00F70D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26FAF">
        <w:rPr>
          <w:rFonts w:ascii="Times New Roman" w:hAnsi="Times New Roman"/>
          <w:b/>
          <w:sz w:val="26"/>
          <w:szCs w:val="26"/>
          <w:u w:val="single"/>
        </w:rPr>
        <w:t xml:space="preserve">GUERIN-KOUKA </w:t>
      </w:r>
    </w:p>
    <w:p w:rsidR="00F70DB0" w:rsidRPr="00124155" w:rsidRDefault="00F70DB0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1B67B9" w:rsidRDefault="00F70DB0" w:rsidP="00F70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Guérin-</w:t>
      </w:r>
      <w:proofErr w:type="spellStart"/>
      <w:r>
        <w:rPr>
          <w:rFonts w:ascii="Times New Roman" w:hAnsi="Times New Roman"/>
          <w:sz w:val="26"/>
          <w:szCs w:val="26"/>
        </w:rPr>
        <w:t>kouka</w:t>
      </w:r>
      <w:proofErr w:type="spellEnd"/>
      <w:r w:rsidR="0012415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chef-</w:t>
      </w:r>
      <w:r w:rsidR="00124155">
        <w:rPr>
          <w:rFonts w:ascii="Times New Roman" w:hAnsi="Times New Roman"/>
          <w:sz w:val="26"/>
          <w:szCs w:val="26"/>
        </w:rPr>
        <w:t>lieu de la p</w:t>
      </w:r>
      <w:r w:rsidR="0047275A">
        <w:rPr>
          <w:rFonts w:ascii="Times New Roman" w:hAnsi="Times New Roman"/>
          <w:sz w:val="26"/>
          <w:szCs w:val="26"/>
        </w:rPr>
        <w:t xml:space="preserve">réfecture de </w:t>
      </w:r>
      <w:proofErr w:type="spellStart"/>
      <w:r w:rsidR="0047275A">
        <w:rPr>
          <w:rFonts w:ascii="Times New Roman" w:hAnsi="Times New Roman"/>
          <w:sz w:val="26"/>
          <w:szCs w:val="26"/>
        </w:rPr>
        <w:t>Dakpen</w:t>
      </w:r>
      <w:proofErr w:type="spellEnd"/>
      <w:r w:rsidR="0047275A">
        <w:rPr>
          <w:rFonts w:ascii="Times New Roman" w:hAnsi="Times New Roman"/>
          <w:sz w:val="26"/>
          <w:szCs w:val="26"/>
        </w:rPr>
        <w:t>, la dissémination des rapports ITIE 2015 et 2016 a eu lieu le jeudi 04 juillet 2019</w:t>
      </w:r>
      <w:r w:rsidR="001B67B9">
        <w:rPr>
          <w:rFonts w:ascii="Times New Roman" w:hAnsi="Times New Roman"/>
          <w:sz w:val="26"/>
          <w:szCs w:val="26"/>
        </w:rPr>
        <w:t xml:space="preserve"> </w:t>
      </w:r>
      <w:r w:rsidR="002A7FDA">
        <w:rPr>
          <w:rFonts w:ascii="Times New Roman" w:hAnsi="Times New Roman"/>
          <w:sz w:val="26"/>
          <w:szCs w:val="26"/>
        </w:rPr>
        <w:t>dans la salle de</w:t>
      </w:r>
      <w:r w:rsidR="0072434A">
        <w:rPr>
          <w:rFonts w:ascii="Times New Roman" w:hAnsi="Times New Roman"/>
          <w:sz w:val="26"/>
          <w:szCs w:val="26"/>
        </w:rPr>
        <w:t xml:space="preserve"> réunion des affaires sociales. </w:t>
      </w:r>
      <w:r w:rsidR="002A7FDA">
        <w:rPr>
          <w:rFonts w:ascii="Times New Roman" w:hAnsi="Times New Roman"/>
          <w:sz w:val="26"/>
          <w:szCs w:val="26"/>
        </w:rPr>
        <w:t>O</w:t>
      </w:r>
      <w:r w:rsidR="00923C31">
        <w:rPr>
          <w:rFonts w:ascii="Times New Roman" w:hAnsi="Times New Roman"/>
          <w:sz w:val="26"/>
          <w:szCs w:val="26"/>
        </w:rPr>
        <w:t>uvert</w:t>
      </w:r>
      <w:r w:rsidR="00871EA0">
        <w:rPr>
          <w:rFonts w:ascii="Times New Roman" w:hAnsi="Times New Roman"/>
          <w:sz w:val="26"/>
          <w:szCs w:val="26"/>
        </w:rPr>
        <w:t>s</w:t>
      </w:r>
      <w:r w:rsidR="00C80DAB">
        <w:rPr>
          <w:rFonts w:ascii="Times New Roman" w:hAnsi="Times New Roman"/>
          <w:sz w:val="26"/>
          <w:szCs w:val="26"/>
        </w:rPr>
        <w:t xml:space="preserve"> à 15 heures 45 minutes</w:t>
      </w:r>
      <w:r w:rsidR="00F97BD8">
        <w:rPr>
          <w:rFonts w:ascii="Times New Roman" w:hAnsi="Times New Roman"/>
          <w:sz w:val="26"/>
          <w:szCs w:val="26"/>
        </w:rPr>
        <w:t xml:space="preserve"> par le P</w:t>
      </w:r>
      <w:r w:rsidR="00923C31">
        <w:rPr>
          <w:rFonts w:ascii="Times New Roman" w:hAnsi="Times New Roman"/>
          <w:sz w:val="26"/>
          <w:szCs w:val="26"/>
        </w:rPr>
        <w:t xml:space="preserve">réfet de </w:t>
      </w:r>
      <w:proofErr w:type="spellStart"/>
      <w:r w:rsidR="00923C31">
        <w:rPr>
          <w:rFonts w:ascii="Times New Roman" w:hAnsi="Times New Roman"/>
          <w:sz w:val="26"/>
          <w:szCs w:val="26"/>
        </w:rPr>
        <w:t>Dakpen</w:t>
      </w:r>
      <w:proofErr w:type="spellEnd"/>
      <w:r w:rsidR="00923C31">
        <w:rPr>
          <w:rFonts w:ascii="Times New Roman" w:hAnsi="Times New Roman"/>
          <w:sz w:val="26"/>
          <w:szCs w:val="26"/>
        </w:rPr>
        <w:t xml:space="preserve">, </w:t>
      </w:r>
      <w:r w:rsidR="001B67B9">
        <w:rPr>
          <w:rFonts w:ascii="Times New Roman" w:hAnsi="Times New Roman"/>
          <w:sz w:val="26"/>
          <w:szCs w:val="26"/>
        </w:rPr>
        <w:t xml:space="preserve">les travaux ont </w:t>
      </w:r>
      <w:r w:rsidR="0072434A">
        <w:rPr>
          <w:rFonts w:ascii="Times New Roman" w:hAnsi="Times New Roman"/>
          <w:sz w:val="26"/>
          <w:szCs w:val="26"/>
        </w:rPr>
        <w:t>rassemblé</w:t>
      </w:r>
      <w:r w:rsidR="001B67B9">
        <w:rPr>
          <w:rFonts w:ascii="Times New Roman" w:hAnsi="Times New Roman"/>
          <w:sz w:val="26"/>
          <w:szCs w:val="26"/>
        </w:rPr>
        <w:t xml:space="preserve"> les chefs </w:t>
      </w:r>
      <w:r w:rsidR="001B67B9">
        <w:rPr>
          <w:rFonts w:ascii="Times New Roman" w:hAnsi="Times New Roman"/>
          <w:sz w:val="26"/>
          <w:szCs w:val="26"/>
        </w:rPr>
        <w:lastRenderedPageBreak/>
        <w:t>traditionnels, les représentants de l’administration publique locale, les représentan</w:t>
      </w:r>
      <w:r w:rsidR="00124155">
        <w:rPr>
          <w:rFonts w:ascii="Times New Roman" w:hAnsi="Times New Roman"/>
          <w:sz w:val="26"/>
          <w:szCs w:val="26"/>
        </w:rPr>
        <w:t>ts des comités de développement et les représentants des organisations de la société civile.</w:t>
      </w:r>
    </w:p>
    <w:p w:rsidR="001B67B9" w:rsidRPr="00124155" w:rsidRDefault="001B67B9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E0975" w:rsidRDefault="00124155" w:rsidP="00F70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 son mot d’ouverture, le P</w:t>
      </w:r>
      <w:r w:rsidR="001B67B9">
        <w:rPr>
          <w:rFonts w:ascii="Times New Roman" w:hAnsi="Times New Roman"/>
          <w:sz w:val="26"/>
          <w:szCs w:val="26"/>
        </w:rPr>
        <w:t xml:space="preserve">réfet </w:t>
      </w:r>
      <w:r>
        <w:rPr>
          <w:rFonts w:ascii="Times New Roman" w:hAnsi="Times New Roman"/>
          <w:sz w:val="26"/>
          <w:szCs w:val="26"/>
        </w:rPr>
        <w:t>a</w:t>
      </w:r>
      <w:r w:rsidR="001B67B9">
        <w:rPr>
          <w:rFonts w:ascii="Times New Roman" w:hAnsi="Times New Roman"/>
          <w:sz w:val="26"/>
          <w:szCs w:val="26"/>
        </w:rPr>
        <w:t xml:space="preserve"> salué </w:t>
      </w:r>
      <w:r>
        <w:rPr>
          <w:rFonts w:ascii="Times New Roman" w:hAnsi="Times New Roman"/>
          <w:sz w:val="26"/>
          <w:szCs w:val="26"/>
        </w:rPr>
        <w:t xml:space="preserve">l’initiative de disséminer sur tout le territoire national le contenu des rapports ITIE </w:t>
      </w:r>
      <w:r w:rsidR="001B67B9">
        <w:rPr>
          <w:rFonts w:ascii="Times New Roman" w:hAnsi="Times New Roman"/>
          <w:sz w:val="26"/>
          <w:szCs w:val="26"/>
        </w:rPr>
        <w:t xml:space="preserve">et a invité les participants à une bonne écoute et à une participation active au débat. </w:t>
      </w:r>
    </w:p>
    <w:p w:rsidR="005E0975" w:rsidRPr="00124155" w:rsidRDefault="005E0975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F70DB0" w:rsidRDefault="001B67B9" w:rsidP="00F70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cérémonie officielle a été suivie par les présentations des thèmes portant sur </w:t>
      </w:r>
      <w:r w:rsidR="005E0975">
        <w:rPr>
          <w:rFonts w:ascii="Times New Roman" w:hAnsi="Times New Roman"/>
          <w:sz w:val="26"/>
          <w:szCs w:val="26"/>
        </w:rPr>
        <w:t>l’association ITIE et les informations sur sa Norme</w:t>
      </w:r>
      <w:r w:rsidR="00124155">
        <w:rPr>
          <w:rFonts w:ascii="Times New Roman" w:hAnsi="Times New Roman"/>
          <w:sz w:val="26"/>
          <w:szCs w:val="26"/>
        </w:rPr>
        <w:t xml:space="preserve"> ITIE 2016</w:t>
      </w:r>
      <w:r w:rsidR="005E0975">
        <w:rPr>
          <w:rFonts w:ascii="Times New Roman" w:hAnsi="Times New Roman"/>
          <w:sz w:val="26"/>
          <w:szCs w:val="26"/>
        </w:rPr>
        <w:t>, thème développé p</w:t>
      </w:r>
      <w:r>
        <w:rPr>
          <w:rFonts w:ascii="Times New Roman" w:hAnsi="Times New Roman"/>
          <w:sz w:val="26"/>
          <w:szCs w:val="26"/>
        </w:rPr>
        <w:t>a</w:t>
      </w:r>
      <w:r w:rsidR="00124155">
        <w:rPr>
          <w:rFonts w:ascii="Times New Roman" w:hAnsi="Times New Roman"/>
          <w:sz w:val="26"/>
          <w:szCs w:val="26"/>
        </w:rPr>
        <w:t>r le Chef Cellule i</w:t>
      </w:r>
      <w:r w:rsidR="005E0975">
        <w:rPr>
          <w:rFonts w:ascii="Times New Roman" w:hAnsi="Times New Roman"/>
          <w:sz w:val="26"/>
          <w:szCs w:val="26"/>
        </w:rPr>
        <w:t xml:space="preserve">nformation et </w:t>
      </w:r>
      <w:r w:rsidR="00124155">
        <w:rPr>
          <w:rFonts w:ascii="Times New Roman" w:hAnsi="Times New Roman"/>
          <w:sz w:val="26"/>
          <w:szCs w:val="26"/>
        </w:rPr>
        <w:t>c</w:t>
      </w:r>
      <w:r w:rsidR="00A55299">
        <w:rPr>
          <w:rFonts w:ascii="Times New Roman" w:hAnsi="Times New Roman"/>
          <w:sz w:val="26"/>
          <w:szCs w:val="26"/>
        </w:rPr>
        <w:t>ommu</w:t>
      </w:r>
      <w:r w:rsidR="005E0975">
        <w:rPr>
          <w:rFonts w:ascii="Times New Roman" w:hAnsi="Times New Roman"/>
          <w:sz w:val="26"/>
          <w:szCs w:val="26"/>
        </w:rPr>
        <w:t>nicat</w:t>
      </w:r>
      <w:r w:rsidR="00A55299">
        <w:rPr>
          <w:rFonts w:ascii="Times New Roman" w:hAnsi="Times New Roman"/>
          <w:sz w:val="26"/>
          <w:szCs w:val="26"/>
        </w:rPr>
        <w:t>i</w:t>
      </w:r>
      <w:r w:rsidR="005E0975">
        <w:rPr>
          <w:rFonts w:ascii="Times New Roman" w:hAnsi="Times New Roman"/>
          <w:sz w:val="26"/>
          <w:szCs w:val="26"/>
        </w:rPr>
        <w:t>on</w:t>
      </w:r>
      <w:r w:rsidR="00A55299">
        <w:rPr>
          <w:rFonts w:ascii="Times New Roman" w:hAnsi="Times New Roman"/>
          <w:sz w:val="26"/>
          <w:szCs w:val="26"/>
        </w:rPr>
        <w:t xml:space="preserve">, Monsieur DZIVENOU Mensah Kwami Kumah et la dissémination du contenu des rapports ITIE 2015 et 2016 par </w:t>
      </w:r>
      <w:r w:rsidR="005B0631">
        <w:rPr>
          <w:rFonts w:ascii="Times New Roman" w:hAnsi="Times New Roman"/>
          <w:sz w:val="26"/>
          <w:szCs w:val="26"/>
        </w:rPr>
        <w:t xml:space="preserve">le Chef Cellule Administration et renforcement de Capacités, </w:t>
      </w:r>
      <w:r w:rsidR="00124155">
        <w:rPr>
          <w:rFonts w:ascii="Times New Roman" w:hAnsi="Times New Roman"/>
          <w:sz w:val="26"/>
          <w:szCs w:val="26"/>
        </w:rPr>
        <w:t>Monsieur AMEKUDZI Komi Séwonou</w:t>
      </w:r>
      <w:r w:rsidR="00A55299">
        <w:rPr>
          <w:rFonts w:ascii="Times New Roman" w:hAnsi="Times New Roman"/>
          <w:sz w:val="26"/>
          <w:szCs w:val="26"/>
        </w:rPr>
        <w:t xml:space="preserve">. </w:t>
      </w:r>
    </w:p>
    <w:p w:rsidR="00A55299" w:rsidRPr="006014D4" w:rsidRDefault="00A55299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A55299" w:rsidRDefault="001903EA" w:rsidP="00F70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Ainsi, c</w:t>
      </w:r>
      <w:r w:rsidR="00A55299">
        <w:rPr>
          <w:rFonts w:ascii="Times New Roman" w:hAnsi="Times New Roman"/>
          <w:sz w:val="26"/>
          <w:szCs w:val="26"/>
        </w:rPr>
        <w:t xml:space="preserve">es deux communications ont abouti à un débat général au cours duquel les questions suivantes ont été posées. </w:t>
      </w:r>
    </w:p>
    <w:p w:rsidR="001903EA" w:rsidRPr="001903EA" w:rsidRDefault="001903EA" w:rsidP="00F70DB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A55299" w:rsidRDefault="00A55299" w:rsidP="00A5529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Combien de temps une société qui exploite une </w:t>
      </w:r>
      <w:r w:rsidR="001903EA">
        <w:rPr>
          <w:rFonts w:ascii="Times New Roman" w:hAnsi="Times New Roman"/>
          <w:sz w:val="26"/>
          <w:szCs w:val="26"/>
        </w:rPr>
        <w:t>mine doit faire avant de payer l</w:t>
      </w:r>
      <w:r>
        <w:rPr>
          <w:rFonts w:ascii="Times New Roman" w:hAnsi="Times New Roman"/>
          <w:sz w:val="26"/>
          <w:szCs w:val="26"/>
        </w:rPr>
        <w:t>es redevances ?</w:t>
      </w:r>
    </w:p>
    <w:p w:rsidR="00397738" w:rsidRDefault="00397738" w:rsidP="00A5529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Pourquoi cet écart d’années </w:t>
      </w:r>
      <w:r w:rsidR="001903EA">
        <w:rPr>
          <w:rFonts w:ascii="Times New Roman" w:hAnsi="Times New Roman"/>
          <w:sz w:val="26"/>
          <w:szCs w:val="26"/>
        </w:rPr>
        <w:t>dans les</w:t>
      </w:r>
      <w:r>
        <w:rPr>
          <w:rFonts w:ascii="Times New Roman" w:hAnsi="Times New Roman"/>
          <w:sz w:val="26"/>
          <w:szCs w:val="26"/>
        </w:rPr>
        <w:t xml:space="preserve"> déclarations</w:t>
      </w:r>
      <w:r w:rsidR="001903EA">
        <w:rPr>
          <w:rFonts w:ascii="Times New Roman" w:hAnsi="Times New Roman"/>
          <w:sz w:val="26"/>
          <w:szCs w:val="26"/>
        </w:rPr>
        <w:t xml:space="preserve"> ITIE notamment la publication des rapports</w:t>
      </w:r>
      <w:r>
        <w:rPr>
          <w:rFonts w:ascii="Times New Roman" w:hAnsi="Times New Roman"/>
          <w:sz w:val="26"/>
          <w:szCs w:val="26"/>
        </w:rPr>
        <w:t> ?</w:t>
      </w:r>
    </w:p>
    <w:p w:rsidR="00A55299" w:rsidRDefault="00A55299" w:rsidP="00A5529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Qu’en </w:t>
      </w:r>
      <w:r w:rsidR="00D25865">
        <w:rPr>
          <w:rFonts w:ascii="Times New Roman" w:hAnsi="Times New Roman"/>
          <w:sz w:val="26"/>
          <w:szCs w:val="26"/>
        </w:rPr>
        <w:t>ait-</w:t>
      </w:r>
      <w:r>
        <w:rPr>
          <w:rFonts w:ascii="Times New Roman" w:hAnsi="Times New Roman"/>
          <w:sz w:val="26"/>
          <w:szCs w:val="26"/>
        </w:rPr>
        <w:t xml:space="preserve"> il des déclarations des an</w:t>
      </w:r>
      <w:r w:rsidR="001903EA">
        <w:rPr>
          <w:rFonts w:ascii="Times New Roman" w:hAnsi="Times New Roman"/>
          <w:sz w:val="26"/>
          <w:szCs w:val="26"/>
        </w:rPr>
        <w:t xml:space="preserve">nées 2017 </w:t>
      </w:r>
      <w:r>
        <w:rPr>
          <w:rFonts w:ascii="Times New Roman" w:hAnsi="Times New Roman"/>
          <w:sz w:val="26"/>
          <w:szCs w:val="26"/>
        </w:rPr>
        <w:t>et 2018 étant donné que nous sommes en 2019 ?</w:t>
      </w:r>
    </w:p>
    <w:p w:rsidR="001903EA" w:rsidRDefault="001903EA" w:rsidP="00A5529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Comment l’ITIE peut-elle manifester son intérêt pour l’amélioration des conditions de vie des populations issues des localités minières ?</w:t>
      </w:r>
    </w:p>
    <w:p w:rsidR="001903EA" w:rsidRDefault="002B6BB7" w:rsidP="00A5529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Existe-il au Togo une structure en charge de valider et de faire le suivi du plan de reconversion et de gestion de l’après-mine élaboré par les industries extractives ?</w:t>
      </w:r>
    </w:p>
    <w:p w:rsidR="002B6BB7" w:rsidRDefault="002B6BB7" w:rsidP="00A5529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entreprises minières disposent-elles d’un plan de maintenance de systèmes de gestion environnementale ? Sinon </w:t>
      </w:r>
      <w:r w:rsidR="006014D4">
        <w:rPr>
          <w:rFonts w:ascii="Times New Roman" w:hAnsi="Times New Roman"/>
          <w:sz w:val="26"/>
          <w:szCs w:val="26"/>
        </w:rPr>
        <w:t>quelles sont les dispositions prises par</w:t>
      </w:r>
      <w:r>
        <w:rPr>
          <w:rFonts w:ascii="Times New Roman" w:hAnsi="Times New Roman"/>
          <w:sz w:val="26"/>
          <w:szCs w:val="26"/>
        </w:rPr>
        <w:t xml:space="preserve"> code </w:t>
      </w:r>
      <w:r w:rsidR="006014D4">
        <w:rPr>
          <w:rFonts w:ascii="Times New Roman" w:hAnsi="Times New Roman"/>
          <w:sz w:val="26"/>
          <w:szCs w:val="26"/>
        </w:rPr>
        <w:t>minier à cet effet ?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03EA" w:rsidRPr="006014D4" w:rsidRDefault="001903EA" w:rsidP="001903EA">
      <w:pPr>
        <w:pStyle w:val="Paragraphedeliste"/>
        <w:spacing w:after="0" w:line="240" w:lineRule="auto"/>
        <w:ind w:left="1065"/>
        <w:jc w:val="both"/>
        <w:rPr>
          <w:rFonts w:ascii="Times New Roman" w:hAnsi="Times New Roman"/>
          <w:sz w:val="20"/>
          <w:szCs w:val="26"/>
        </w:rPr>
      </w:pPr>
    </w:p>
    <w:p w:rsidR="00A55299" w:rsidRDefault="00397738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deux présentateurs se sont attelés à donner des réponses à toutes ces questions </w:t>
      </w:r>
      <w:r w:rsidR="006014D4">
        <w:rPr>
          <w:rFonts w:ascii="Times New Roman" w:hAnsi="Times New Roman"/>
          <w:sz w:val="26"/>
          <w:szCs w:val="26"/>
        </w:rPr>
        <w:t>à la</w:t>
      </w:r>
      <w:r>
        <w:rPr>
          <w:rFonts w:ascii="Times New Roman" w:hAnsi="Times New Roman"/>
          <w:sz w:val="26"/>
          <w:szCs w:val="26"/>
        </w:rPr>
        <w:t xml:space="preserve"> satisfaction de tous.</w:t>
      </w:r>
      <w:r w:rsidR="006014D4">
        <w:rPr>
          <w:rFonts w:ascii="Times New Roman" w:hAnsi="Times New Roman"/>
          <w:sz w:val="26"/>
          <w:szCs w:val="26"/>
        </w:rPr>
        <w:t xml:space="preserve"> Le Coordonnateur national a apporté des éclaircissements sur des questions relatives aux mines.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14D4" w:rsidRPr="006014D4" w:rsidRDefault="006014D4" w:rsidP="00A5529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6014D4" w:rsidRDefault="00A55299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travaux ont pris fin à 18 heures.</w:t>
      </w:r>
    </w:p>
    <w:p w:rsidR="00365FF2" w:rsidRDefault="00365FF2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5FF2" w:rsidRDefault="00365FF2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5FF2" w:rsidRDefault="00365FF2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1EA0" w:rsidRDefault="00871EA0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40B4" w:rsidRPr="005B0631" w:rsidRDefault="000840B4" w:rsidP="00A552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B0631">
        <w:rPr>
          <w:rFonts w:ascii="Times New Roman" w:hAnsi="Times New Roman"/>
          <w:b/>
          <w:sz w:val="26"/>
          <w:szCs w:val="26"/>
          <w:u w:val="single"/>
        </w:rPr>
        <w:t>DAPAONG</w:t>
      </w:r>
    </w:p>
    <w:p w:rsidR="000840B4" w:rsidRPr="006014D4" w:rsidRDefault="000840B4" w:rsidP="00A5529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840B4" w:rsidRDefault="000840B4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campagne de dissémination s’est poursuivie à Dapaong</w:t>
      </w:r>
      <w:r w:rsidR="005B0631">
        <w:rPr>
          <w:rFonts w:ascii="Times New Roman" w:hAnsi="Times New Roman"/>
          <w:sz w:val="26"/>
          <w:szCs w:val="26"/>
        </w:rPr>
        <w:t>, région des savanes,</w:t>
      </w:r>
      <w:r>
        <w:rPr>
          <w:rFonts w:ascii="Times New Roman" w:hAnsi="Times New Roman"/>
          <w:sz w:val="26"/>
          <w:szCs w:val="26"/>
        </w:rPr>
        <w:t xml:space="preserve"> le vendredi 05 juillet 2019 et a rassemblé les chefs traditionnels, les représentants des organisations de la société civile,</w:t>
      </w:r>
      <w:r w:rsidR="006014D4">
        <w:rPr>
          <w:rFonts w:ascii="Times New Roman" w:hAnsi="Times New Roman"/>
          <w:sz w:val="26"/>
          <w:szCs w:val="26"/>
        </w:rPr>
        <w:t xml:space="preserve"> les représentants de l’Office togolais des r</w:t>
      </w:r>
      <w:r>
        <w:rPr>
          <w:rFonts w:ascii="Times New Roman" w:hAnsi="Times New Roman"/>
          <w:sz w:val="26"/>
          <w:szCs w:val="26"/>
        </w:rPr>
        <w:t>ecette</w:t>
      </w:r>
      <w:r w:rsidR="006014D4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, les représentants des délégations spéciales, les représentants de l’</w:t>
      </w:r>
      <w:r w:rsidR="002A2667">
        <w:rPr>
          <w:rFonts w:ascii="Times New Roman" w:hAnsi="Times New Roman"/>
          <w:sz w:val="26"/>
          <w:szCs w:val="26"/>
        </w:rPr>
        <w:t xml:space="preserve">administration publique locale et les médias. </w:t>
      </w:r>
    </w:p>
    <w:p w:rsidR="006014D4" w:rsidRPr="006014D4" w:rsidRDefault="006014D4" w:rsidP="00A5529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A2667" w:rsidRDefault="002A2667" w:rsidP="00A55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travaux ont lieu dans la salle de </w:t>
      </w:r>
      <w:r w:rsidR="00016CAC">
        <w:rPr>
          <w:rFonts w:ascii="Times New Roman" w:hAnsi="Times New Roman"/>
          <w:sz w:val="26"/>
          <w:szCs w:val="26"/>
        </w:rPr>
        <w:t>réunion</w:t>
      </w:r>
      <w:r>
        <w:rPr>
          <w:rFonts w:ascii="Times New Roman" w:hAnsi="Times New Roman"/>
          <w:sz w:val="26"/>
          <w:szCs w:val="26"/>
        </w:rPr>
        <w:t xml:space="preserve"> de l’hôtel de Dapaong </w:t>
      </w:r>
      <w:r w:rsidR="00562F7F">
        <w:rPr>
          <w:rFonts w:ascii="Times New Roman" w:hAnsi="Times New Roman"/>
          <w:sz w:val="26"/>
          <w:szCs w:val="26"/>
        </w:rPr>
        <w:t xml:space="preserve">et ont </w:t>
      </w:r>
      <w:r w:rsidR="00027BFE">
        <w:rPr>
          <w:rFonts w:ascii="Times New Roman" w:hAnsi="Times New Roman"/>
          <w:sz w:val="26"/>
          <w:szCs w:val="26"/>
        </w:rPr>
        <w:t>été</w:t>
      </w:r>
      <w:r w:rsidR="00562F7F">
        <w:rPr>
          <w:rFonts w:ascii="Times New Roman" w:hAnsi="Times New Roman"/>
          <w:sz w:val="26"/>
          <w:szCs w:val="26"/>
        </w:rPr>
        <w:t xml:space="preserve"> ouvert par le re</w:t>
      </w:r>
      <w:r w:rsidR="005B0631">
        <w:rPr>
          <w:rFonts w:ascii="Times New Roman" w:hAnsi="Times New Roman"/>
          <w:sz w:val="26"/>
          <w:szCs w:val="26"/>
        </w:rPr>
        <w:t>présentant du P</w:t>
      </w:r>
      <w:r w:rsidR="008B4335">
        <w:rPr>
          <w:rFonts w:ascii="Times New Roman" w:hAnsi="Times New Roman"/>
          <w:sz w:val="26"/>
          <w:szCs w:val="26"/>
        </w:rPr>
        <w:t xml:space="preserve">réfet de </w:t>
      </w:r>
      <w:proofErr w:type="spellStart"/>
      <w:r w:rsidR="005B0631">
        <w:rPr>
          <w:rFonts w:ascii="Times New Roman" w:hAnsi="Times New Roman"/>
          <w:sz w:val="26"/>
          <w:szCs w:val="26"/>
        </w:rPr>
        <w:t>Tône</w:t>
      </w:r>
      <w:proofErr w:type="spellEnd"/>
      <w:r w:rsidR="008B4335">
        <w:rPr>
          <w:rFonts w:ascii="Times New Roman" w:hAnsi="Times New Roman"/>
          <w:sz w:val="26"/>
          <w:szCs w:val="26"/>
        </w:rPr>
        <w:t xml:space="preserve">. </w:t>
      </w:r>
    </w:p>
    <w:p w:rsidR="00562F7F" w:rsidRPr="006014D4" w:rsidRDefault="00562F7F" w:rsidP="00A5529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A7164" w:rsidRDefault="00562F7F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Dapaong, </w:t>
      </w:r>
      <w:r w:rsidR="006014D4">
        <w:rPr>
          <w:rFonts w:ascii="Times New Roman" w:hAnsi="Times New Roman"/>
          <w:sz w:val="26"/>
          <w:szCs w:val="26"/>
        </w:rPr>
        <w:t>comme à la coutumière, deux communication</w:t>
      </w:r>
      <w:r w:rsidR="00F73B1E">
        <w:rPr>
          <w:rFonts w:ascii="Times New Roman" w:hAnsi="Times New Roman"/>
          <w:sz w:val="26"/>
          <w:szCs w:val="26"/>
        </w:rPr>
        <w:t>s</w:t>
      </w:r>
      <w:r w:rsidR="006014D4">
        <w:rPr>
          <w:rFonts w:ascii="Times New Roman" w:hAnsi="Times New Roman"/>
          <w:sz w:val="26"/>
          <w:szCs w:val="26"/>
        </w:rPr>
        <w:t xml:space="preserve"> ont meublé le programme de </w:t>
      </w:r>
      <w:r>
        <w:rPr>
          <w:rFonts w:ascii="Times New Roman" w:hAnsi="Times New Roman"/>
          <w:sz w:val="26"/>
          <w:szCs w:val="26"/>
        </w:rPr>
        <w:t>la</w:t>
      </w:r>
      <w:r w:rsidR="006014D4">
        <w:rPr>
          <w:rFonts w:ascii="Times New Roman" w:hAnsi="Times New Roman"/>
          <w:sz w:val="26"/>
          <w:szCs w:val="26"/>
        </w:rPr>
        <w:t xml:space="preserve"> campagne de</w:t>
      </w:r>
      <w:r>
        <w:rPr>
          <w:rFonts w:ascii="Times New Roman" w:hAnsi="Times New Roman"/>
          <w:sz w:val="26"/>
          <w:szCs w:val="26"/>
        </w:rPr>
        <w:t xml:space="preserve"> dissémination </w:t>
      </w:r>
      <w:r w:rsidR="006014D4">
        <w:rPr>
          <w:rFonts w:ascii="Times New Roman" w:hAnsi="Times New Roman"/>
          <w:sz w:val="26"/>
          <w:szCs w:val="26"/>
        </w:rPr>
        <w:t xml:space="preserve">notamment la présentation </w:t>
      </w:r>
      <w:r>
        <w:rPr>
          <w:rFonts w:ascii="Times New Roman" w:hAnsi="Times New Roman"/>
          <w:sz w:val="26"/>
          <w:szCs w:val="26"/>
        </w:rPr>
        <w:t>des rapports ITIE 2015 et 20</w:t>
      </w:r>
      <w:r w:rsidR="00027BFE">
        <w:rPr>
          <w:rFonts w:ascii="Times New Roman" w:hAnsi="Times New Roman"/>
          <w:sz w:val="26"/>
          <w:szCs w:val="26"/>
        </w:rPr>
        <w:t xml:space="preserve">16 </w:t>
      </w:r>
      <w:proofErr w:type="gramStart"/>
      <w:r w:rsidR="00027BFE">
        <w:rPr>
          <w:rFonts w:ascii="Times New Roman" w:hAnsi="Times New Roman"/>
          <w:sz w:val="26"/>
          <w:szCs w:val="26"/>
        </w:rPr>
        <w:t>fai</w:t>
      </w:r>
      <w:r w:rsidR="006014D4">
        <w:rPr>
          <w:rFonts w:ascii="Times New Roman" w:hAnsi="Times New Roman"/>
          <w:sz w:val="26"/>
          <w:szCs w:val="26"/>
        </w:rPr>
        <w:t>te</w:t>
      </w:r>
      <w:proofErr w:type="gramEnd"/>
      <w:r w:rsidR="00027BFE">
        <w:rPr>
          <w:rFonts w:ascii="Times New Roman" w:hAnsi="Times New Roman"/>
          <w:sz w:val="26"/>
          <w:szCs w:val="26"/>
        </w:rPr>
        <w:t xml:space="preserve"> par </w:t>
      </w:r>
      <w:r w:rsidR="006014D4">
        <w:rPr>
          <w:rFonts w:ascii="Times New Roman" w:hAnsi="Times New Roman"/>
          <w:sz w:val="26"/>
          <w:szCs w:val="26"/>
        </w:rPr>
        <w:t>Monsieur AMEKUDZI Koffi Séwonou et</w:t>
      </w:r>
      <w:r w:rsidR="00027BFE">
        <w:rPr>
          <w:rFonts w:ascii="Times New Roman" w:hAnsi="Times New Roman"/>
          <w:sz w:val="26"/>
          <w:szCs w:val="26"/>
        </w:rPr>
        <w:t xml:space="preserve"> la présentation des informations </w:t>
      </w:r>
      <w:r w:rsidR="006014D4">
        <w:rPr>
          <w:rFonts w:ascii="Times New Roman" w:hAnsi="Times New Roman"/>
          <w:sz w:val="26"/>
          <w:szCs w:val="26"/>
        </w:rPr>
        <w:t>ITIE</w:t>
      </w:r>
      <w:r w:rsidR="00027BFE">
        <w:rPr>
          <w:rFonts w:ascii="Times New Roman" w:hAnsi="Times New Roman"/>
          <w:sz w:val="26"/>
          <w:szCs w:val="26"/>
        </w:rPr>
        <w:t xml:space="preserve"> </w:t>
      </w:r>
      <w:r w:rsidR="00027BFE">
        <w:rPr>
          <w:rFonts w:ascii="Times New Roman" w:hAnsi="Times New Roman"/>
          <w:sz w:val="26"/>
          <w:szCs w:val="26"/>
        </w:rPr>
        <w:lastRenderedPageBreak/>
        <w:t xml:space="preserve">faite par Monsieur DZIVENOU Mensah Kwami </w:t>
      </w:r>
      <w:proofErr w:type="spellStart"/>
      <w:r w:rsidR="00027BFE">
        <w:rPr>
          <w:rFonts w:ascii="Times New Roman" w:hAnsi="Times New Roman"/>
          <w:sz w:val="26"/>
          <w:szCs w:val="26"/>
        </w:rPr>
        <w:t>kumah</w:t>
      </w:r>
      <w:proofErr w:type="spellEnd"/>
      <w:r w:rsidR="00027BFE">
        <w:rPr>
          <w:rFonts w:ascii="Times New Roman" w:hAnsi="Times New Roman"/>
          <w:sz w:val="26"/>
          <w:szCs w:val="26"/>
        </w:rPr>
        <w:t xml:space="preserve">. Le débat qui a suivi les présentations a enregistré les questions suivantes : </w:t>
      </w:r>
    </w:p>
    <w:p w:rsidR="006014D4" w:rsidRPr="006014D4" w:rsidRDefault="006014D4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27BFE" w:rsidRPr="006014D4" w:rsidRDefault="00027BFE" w:rsidP="00027B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4D4">
        <w:rPr>
          <w:rFonts w:ascii="Times New Roman" w:hAnsi="Times New Roman"/>
          <w:sz w:val="26"/>
          <w:szCs w:val="26"/>
        </w:rPr>
        <w:t xml:space="preserve">Pourquoi </w:t>
      </w:r>
      <w:r w:rsidR="006014D4">
        <w:rPr>
          <w:rFonts w:ascii="Times New Roman" w:hAnsi="Times New Roman"/>
          <w:sz w:val="26"/>
          <w:szCs w:val="26"/>
        </w:rPr>
        <w:t>le rapport ITIE</w:t>
      </w:r>
      <w:r w:rsidRPr="006014D4">
        <w:rPr>
          <w:rFonts w:ascii="Times New Roman" w:hAnsi="Times New Roman"/>
          <w:sz w:val="26"/>
          <w:szCs w:val="26"/>
        </w:rPr>
        <w:t xml:space="preserve"> ne </w:t>
      </w:r>
      <w:r w:rsidR="006014D4">
        <w:rPr>
          <w:rFonts w:ascii="Times New Roman" w:hAnsi="Times New Roman"/>
          <w:sz w:val="26"/>
          <w:szCs w:val="26"/>
        </w:rPr>
        <w:t>met</w:t>
      </w:r>
      <w:r w:rsidR="00C23269">
        <w:rPr>
          <w:rFonts w:ascii="Times New Roman" w:hAnsi="Times New Roman"/>
          <w:sz w:val="26"/>
          <w:szCs w:val="26"/>
        </w:rPr>
        <w:t>-il</w:t>
      </w:r>
      <w:r w:rsidR="006014D4">
        <w:rPr>
          <w:rFonts w:ascii="Times New Roman" w:hAnsi="Times New Roman"/>
          <w:sz w:val="26"/>
          <w:szCs w:val="26"/>
        </w:rPr>
        <w:t xml:space="preserve"> pas l’accent </w:t>
      </w:r>
      <w:r w:rsidR="006014D4" w:rsidRPr="006014D4">
        <w:rPr>
          <w:rFonts w:ascii="Times New Roman" w:hAnsi="Times New Roman"/>
          <w:sz w:val="26"/>
          <w:szCs w:val="26"/>
        </w:rPr>
        <w:t>sur</w:t>
      </w:r>
      <w:r w:rsidRPr="006014D4">
        <w:rPr>
          <w:rFonts w:ascii="Times New Roman" w:hAnsi="Times New Roman"/>
          <w:sz w:val="26"/>
          <w:szCs w:val="26"/>
        </w:rPr>
        <w:t xml:space="preserve"> les conditions </w:t>
      </w:r>
      <w:r w:rsidR="00F73B1E">
        <w:rPr>
          <w:rFonts w:ascii="Times New Roman" w:hAnsi="Times New Roman"/>
          <w:sz w:val="26"/>
          <w:szCs w:val="26"/>
        </w:rPr>
        <w:t xml:space="preserve">de </w:t>
      </w:r>
      <w:r w:rsidRPr="006014D4">
        <w:rPr>
          <w:rFonts w:ascii="Times New Roman" w:hAnsi="Times New Roman"/>
          <w:sz w:val="26"/>
          <w:szCs w:val="26"/>
        </w:rPr>
        <w:t xml:space="preserve">travail des </w:t>
      </w:r>
      <w:r w:rsidR="00F73B1E">
        <w:rPr>
          <w:rFonts w:ascii="Times New Roman" w:hAnsi="Times New Roman"/>
          <w:sz w:val="26"/>
          <w:szCs w:val="26"/>
        </w:rPr>
        <w:t>employés</w:t>
      </w:r>
      <w:r w:rsidRPr="006014D4">
        <w:rPr>
          <w:rFonts w:ascii="Times New Roman" w:hAnsi="Times New Roman"/>
          <w:sz w:val="26"/>
          <w:szCs w:val="26"/>
        </w:rPr>
        <w:t xml:space="preserve"> </w:t>
      </w:r>
      <w:r w:rsidR="00F73B1E">
        <w:rPr>
          <w:rFonts w:ascii="Times New Roman" w:hAnsi="Times New Roman"/>
          <w:sz w:val="26"/>
          <w:szCs w:val="26"/>
        </w:rPr>
        <w:t>des</w:t>
      </w:r>
      <w:r w:rsidRPr="006014D4">
        <w:rPr>
          <w:rFonts w:ascii="Times New Roman" w:hAnsi="Times New Roman"/>
          <w:sz w:val="26"/>
          <w:szCs w:val="26"/>
        </w:rPr>
        <w:t xml:space="preserve"> </w:t>
      </w:r>
      <w:r w:rsidR="00F73B1E">
        <w:rPr>
          <w:rFonts w:ascii="Times New Roman" w:hAnsi="Times New Roman"/>
          <w:sz w:val="26"/>
          <w:szCs w:val="26"/>
        </w:rPr>
        <w:t>entreprises extractives ?</w:t>
      </w:r>
    </w:p>
    <w:p w:rsidR="00027BFE" w:rsidRPr="006014D4" w:rsidRDefault="00027BFE" w:rsidP="00027B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4D4">
        <w:rPr>
          <w:rFonts w:ascii="Times New Roman" w:hAnsi="Times New Roman"/>
          <w:sz w:val="26"/>
          <w:szCs w:val="26"/>
        </w:rPr>
        <w:t xml:space="preserve">Qu’est-ce que l’ITIE fait dans le cas où les ristournes ne sont pas </w:t>
      </w:r>
      <w:r w:rsidR="00F73B1E" w:rsidRPr="006014D4">
        <w:rPr>
          <w:rFonts w:ascii="Times New Roman" w:hAnsi="Times New Roman"/>
          <w:sz w:val="26"/>
          <w:szCs w:val="26"/>
        </w:rPr>
        <w:t>versées</w:t>
      </w:r>
      <w:r w:rsidRPr="006014D4">
        <w:rPr>
          <w:rFonts w:ascii="Times New Roman" w:hAnsi="Times New Roman"/>
          <w:sz w:val="26"/>
          <w:szCs w:val="26"/>
        </w:rPr>
        <w:t xml:space="preserve"> aux communautés ?</w:t>
      </w:r>
    </w:p>
    <w:p w:rsidR="00027BFE" w:rsidRPr="006014D4" w:rsidRDefault="004C7E2E" w:rsidP="00027B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4D4">
        <w:rPr>
          <w:rFonts w:ascii="Times New Roman" w:hAnsi="Times New Roman"/>
          <w:sz w:val="26"/>
          <w:szCs w:val="26"/>
        </w:rPr>
        <w:t>Comment les communautés perçoivent-elles les ristournes et comment l’ITIE assure le suivi de</w:t>
      </w:r>
      <w:r w:rsidR="00F73B1E">
        <w:rPr>
          <w:rFonts w:ascii="Times New Roman" w:hAnsi="Times New Roman"/>
          <w:sz w:val="26"/>
          <w:szCs w:val="26"/>
        </w:rPr>
        <w:t>s activités menées par la localité à partir de ces ristournes ?</w:t>
      </w:r>
    </w:p>
    <w:p w:rsidR="004C7E2E" w:rsidRPr="00F73B1E" w:rsidRDefault="004C7E2E" w:rsidP="0059291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F73B1E">
        <w:rPr>
          <w:rFonts w:ascii="Times New Roman" w:hAnsi="Times New Roman"/>
          <w:sz w:val="26"/>
          <w:szCs w:val="26"/>
        </w:rPr>
        <w:t xml:space="preserve">Sur quelles bases les </w:t>
      </w:r>
      <w:r w:rsidR="00F73B1E" w:rsidRPr="00F73B1E">
        <w:rPr>
          <w:rFonts w:ascii="Times New Roman" w:hAnsi="Times New Roman"/>
          <w:sz w:val="26"/>
          <w:szCs w:val="26"/>
        </w:rPr>
        <w:t>permis d’exploitation</w:t>
      </w:r>
      <w:r w:rsidR="00F73B1E">
        <w:rPr>
          <w:rFonts w:ascii="Times New Roman" w:hAnsi="Times New Roman"/>
          <w:sz w:val="26"/>
          <w:szCs w:val="26"/>
        </w:rPr>
        <w:t xml:space="preserve"> minière</w:t>
      </w:r>
      <w:r w:rsidR="00F73B1E" w:rsidRPr="00F73B1E">
        <w:rPr>
          <w:rFonts w:ascii="Times New Roman" w:hAnsi="Times New Roman"/>
          <w:sz w:val="26"/>
          <w:szCs w:val="26"/>
        </w:rPr>
        <w:t xml:space="preserve"> sont-ils délivrés aux </w:t>
      </w:r>
      <w:r w:rsidR="00F73B1E">
        <w:rPr>
          <w:rFonts w:ascii="Times New Roman" w:hAnsi="Times New Roman"/>
          <w:sz w:val="26"/>
          <w:szCs w:val="26"/>
        </w:rPr>
        <w:t>sociétés ? Et quelles sont les conditions d’utilisation desdits permis ?</w:t>
      </w:r>
    </w:p>
    <w:p w:rsidR="00F73B1E" w:rsidRPr="00F73B1E" w:rsidRDefault="00F73B1E" w:rsidP="00F73B1E">
      <w:pPr>
        <w:spacing w:after="0" w:line="240" w:lineRule="auto"/>
        <w:ind w:left="705"/>
        <w:jc w:val="both"/>
        <w:rPr>
          <w:rFonts w:ascii="Times New Roman" w:hAnsi="Times New Roman"/>
          <w:sz w:val="20"/>
          <w:szCs w:val="32"/>
        </w:rPr>
      </w:pPr>
    </w:p>
    <w:p w:rsidR="004C7E2E" w:rsidRDefault="00F73B1E" w:rsidP="004C7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Afin de mieux répondre aux différentes inquiétudes et mieux renseigner les participants, un état des lieux global de la mise en œuvre de l’ITIE au Togo a été présenté par le Coordonnateur n</w:t>
      </w:r>
      <w:r w:rsidR="004C7E2E" w:rsidRPr="006014D4">
        <w:rPr>
          <w:rFonts w:ascii="Times New Roman" w:hAnsi="Times New Roman"/>
          <w:sz w:val="26"/>
          <w:szCs w:val="26"/>
        </w:rPr>
        <w:t>ational</w:t>
      </w:r>
      <w:r>
        <w:rPr>
          <w:rFonts w:ascii="Times New Roman" w:hAnsi="Times New Roman"/>
          <w:sz w:val="26"/>
          <w:szCs w:val="26"/>
        </w:rPr>
        <w:t xml:space="preserve">. Il a également porté </w:t>
      </w:r>
      <w:r w:rsidR="001114C9">
        <w:rPr>
          <w:rFonts w:ascii="Times New Roman" w:hAnsi="Times New Roman"/>
          <w:sz w:val="26"/>
          <w:szCs w:val="26"/>
        </w:rPr>
        <w:t xml:space="preserve">dans sa présentation </w:t>
      </w:r>
      <w:r>
        <w:rPr>
          <w:rFonts w:ascii="Times New Roman" w:hAnsi="Times New Roman"/>
          <w:sz w:val="26"/>
          <w:szCs w:val="26"/>
        </w:rPr>
        <w:t>des clarifications sur l’assiette fiscale et sa constitution,</w:t>
      </w:r>
      <w:r w:rsidR="001114C9">
        <w:rPr>
          <w:rFonts w:ascii="Times New Roman" w:hAnsi="Times New Roman"/>
          <w:sz w:val="26"/>
          <w:szCs w:val="26"/>
        </w:rPr>
        <w:t xml:space="preserve"> la redevance minière et la répartition des ristournes minières. Après son intervention, les</w:t>
      </w:r>
      <w:r w:rsidR="004C7E2E" w:rsidRPr="006014D4">
        <w:rPr>
          <w:rFonts w:ascii="Times New Roman" w:hAnsi="Times New Roman"/>
          <w:sz w:val="26"/>
          <w:szCs w:val="26"/>
        </w:rPr>
        <w:t xml:space="preserve"> présentateurs</w:t>
      </w:r>
      <w:r w:rsidR="001114C9">
        <w:rPr>
          <w:rFonts w:ascii="Times New Roman" w:hAnsi="Times New Roman"/>
          <w:sz w:val="26"/>
          <w:szCs w:val="26"/>
        </w:rPr>
        <w:t xml:space="preserve"> ont</w:t>
      </w:r>
      <w:r w:rsidR="004C7E2E" w:rsidRPr="006014D4">
        <w:rPr>
          <w:rFonts w:ascii="Times New Roman" w:hAnsi="Times New Roman"/>
          <w:sz w:val="26"/>
          <w:szCs w:val="26"/>
        </w:rPr>
        <w:t xml:space="preserve"> </w:t>
      </w:r>
      <w:r w:rsidR="001114C9" w:rsidRPr="006014D4">
        <w:rPr>
          <w:rFonts w:ascii="Times New Roman" w:hAnsi="Times New Roman"/>
          <w:sz w:val="26"/>
          <w:szCs w:val="26"/>
        </w:rPr>
        <w:t>apporté</w:t>
      </w:r>
      <w:r w:rsidR="004C7E2E" w:rsidRPr="006014D4">
        <w:rPr>
          <w:rFonts w:ascii="Times New Roman" w:hAnsi="Times New Roman"/>
          <w:sz w:val="26"/>
          <w:szCs w:val="26"/>
        </w:rPr>
        <w:t xml:space="preserve"> des</w:t>
      </w:r>
      <w:r w:rsidR="001114C9">
        <w:rPr>
          <w:rFonts w:ascii="Times New Roman" w:hAnsi="Times New Roman"/>
          <w:sz w:val="26"/>
          <w:szCs w:val="26"/>
        </w:rPr>
        <w:t xml:space="preserve"> éléments de réponse</w:t>
      </w:r>
      <w:r w:rsidR="00C23269">
        <w:rPr>
          <w:rFonts w:ascii="Times New Roman" w:hAnsi="Times New Roman"/>
          <w:sz w:val="26"/>
          <w:szCs w:val="26"/>
        </w:rPr>
        <w:t xml:space="preserve"> détaillés </w:t>
      </w:r>
      <w:r w:rsidR="004C7E2E" w:rsidRPr="006014D4">
        <w:rPr>
          <w:rFonts w:ascii="Times New Roman" w:hAnsi="Times New Roman"/>
          <w:sz w:val="26"/>
          <w:szCs w:val="26"/>
        </w:rPr>
        <w:t>aux différentes questions</w:t>
      </w:r>
      <w:r w:rsidR="001114C9">
        <w:rPr>
          <w:rFonts w:ascii="Times New Roman" w:hAnsi="Times New Roman"/>
          <w:sz w:val="26"/>
          <w:szCs w:val="26"/>
        </w:rPr>
        <w:t xml:space="preserve"> posées par les participants</w:t>
      </w:r>
      <w:r w:rsidR="004C7E2E" w:rsidRPr="006014D4">
        <w:rPr>
          <w:rFonts w:ascii="Times New Roman" w:hAnsi="Times New Roman"/>
          <w:sz w:val="26"/>
          <w:szCs w:val="26"/>
        </w:rPr>
        <w:t>. Monsieur HOURGNAMBA Wéndana</w:t>
      </w:r>
      <w:r w:rsidR="001114C9">
        <w:rPr>
          <w:rFonts w:ascii="Times New Roman" w:hAnsi="Times New Roman"/>
          <w:sz w:val="26"/>
          <w:szCs w:val="26"/>
        </w:rPr>
        <w:t>,</w:t>
      </w:r>
      <w:r w:rsidR="004C7E2E" w:rsidRPr="006014D4">
        <w:rPr>
          <w:rFonts w:ascii="Times New Roman" w:hAnsi="Times New Roman"/>
          <w:sz w:val="26"/>
          <w:szCs w:val="26"/>
        </w:rPr>
        <w:t xml:space="preserve"> membre du Comité de Pilotage ITIE</w:t>
      </w:r>
      <w:r w:rsidR="001114C9">
        <w:rPr>
          <w:rFonts w:ascii="Times New Roman" w:hAnsi="Times New Roman"/>
          <w:sz w:val="26"/>
          <w:szCs w:val="26"/>
        </w:rPr>
        <w:t>-Togo,</w:t>
      </w:r>
      <w:r w:rsidR="004C7E2E" w:rsidRPr="006014D4">
        <w:rPr>
          <w:rFonts w:ascii="Times New Roman" w:hAnsi="Times New Roman"/>
          <w:sz w:val="26"/>
          <w:szCs w:val="26"/>
        </w:rPr>
        <w:t xml:space="preserve"> a aussi apporté sa contribution </w:t>
      </w:r>
      <w:r w:rsidR="001114C9">
        <w:rPr>
          <w:rFonts w:ascii="Times New Roman" w:hAnsi="Times New Roman"/>
          <w:sz w:val="26"/>
          <w:szCs w:val="26"/>
        </w:rPr>
        <w:t>pour</w:t>
      </w:r>
      <w:r w:rsidR="00515F7A" w:rsidRPr="006014D4">
        <w:rPr>
          <w:rFonts w:ascii="Times New Roman" w:hAnsi="Times New Roman"/>
          <w:sz w:val="26"/>
          <w:szCs w:val="26"/>
        </w:rPr>
        <w:t xml:space="preserve"> </w:t>
      </w:r>
      <w:r w:rsidR="001114C9">
        <w:rPr>
          <w:rFonts w:ascii="Times New Roman" w:hAnsi="Times New Roman"/>
          <w:sz w:val="26"/>
          <w:szCs w:val="26"/>
        </w:rPr>
        <w:t>répondre</w:t>
      </w:r>
      <w:r w:rsidR="00515F7A" w:rsidRPr="006014D4">
        <w:rPr>
          <w:rFonts w:ascii="Times New Roman" w:hAnsi="Times New Roman"/>
          <w:sz w:val="26"/>
          <w:szCs w:val="26"/>
        </w:rPr>
        <w:t xml:space="preserve"> </w:t>
      </w:r>
      <w:r w:rsidR="00C23269">
        <w:rPr>
          <w:rFonts w:ascii="Times New Roman" w:hAnsi="Times New Roman"/>
          <w:sz w:val="26"/>
          <w:szCs w:val="26"/>
        </w:rPr>
        <w:t>à certaines</w:t>
      </w:r>
      <w:r w:rsidR="001114C9">
        <w:rPr>
          <w:rFonts w:ascii="Times New Roman" w:hAnsi="Times New Roman"/>
          <w:sz w:val="26"/>
          <w:szCs w:val="26"/>
        </w:rPr>
        <w:t xml:space="preserve"> inquiétudes</w:t>
      </w:r>
      <w:r w:rsidR="00515F7A" w:rsidRPr="006014D4">
        <w:rPr>
          <w:rFonts w:ascii="Times New Roman" w:hAnsi="Times New Roman"/>
          <w:sz w:val="26"/>
          <w:szCs w:val="26"/>
        </w:rPr>
        <w:t xml:space="preserve">. </w:t>
      </w:r>
    </w:p>
    <w:p w:rsidR="001114C9" w:rsidRPr="001114C9" w:rsidRDefault="001114C9" w:rsidP="004C7E2E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15F7A" w:rsidRPr="006014D4" w:rsidRDefault="00515F7A" w:rsidP="004C7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4D4">
        <w:rPr>
          <w:rFonts w:ascii="Times New Roman" w:hAnsi="Times New Roman"/>
          <w:sz w:val="26"/>
          <w:szCs w:val="26"/>
        </w:rPr>
        <w:t>Les tr</w:t>
      </w:r>
      <w:r w:rsidR="001114C9">
        <w:rPr>
          <w:rFonts w:ascii="Times New Roman" w:hAnsi="Times New Roman"/>
          <w:sz w:val="26"/>
          <w:szCs w:val="26"/>
        </w:rPr>
        <w:t>avaux ont pris fin à 17 heures 2</w:t>
      </w:r>
      <w:r w:rsidRPr="006014D4">
        <w:rPr>
          <w:rFonts w:ascii="Times New Roman" w:hAnsi="Times New Roman"/>
          <w:sz w:val="26"/>
          <w:szCs w:val="26"/>
        </w:rPr>
        <w:t xml:space="preserve">0 minutes </w:t>
      </w:r>
      <w:r w:rsidR="00C23269">
        <w:rPr>
          <w:rFonts w:ascii="Times New Roman" w:hAnsi="Times New Roman"/>
          <w:sz w:val="26"/>
          <w:szCs w:val="26"/>
        </w:rPr>
        <w:t>par</w:t>
      </w:r>
      <w:r w:rsidRPr="006014D4">
        <w:rPr>
          <w:rFonts w:ascii="Times New Roman" w:hAnsi="Times New Roman"/>
          <w:sz w:val="26"/>
          <w:szCs w:val="26"/>
        </w:rPr>
        <w:t xml:space="preserve"> les mo</w:t>
      </w:r>
      <w:r w:rsidR="001114C9">
        <w:rPr>
          <w:rFonts w:ascii="Times New Roman" w:hAnsi="Times New Roman"/>
          <w:sz w:val="26"/>
          <w:szCs w:val="26"/>
        </w:rPr>
        <w:t>ts de clôture du Coordonnateur n</w:t>
      </w:r>
      <w:r w:rsidRPr="006014D4">
        <w:rPr>
          <w:rFonts w:ascii="Times New Roman" w:hAnsi="Times New Roman"/>
          <w:sz w:val="26"/>
          <w:szCs w:val="26"/>
        </w:rPr>
        <w:t xml:space="preserve">ational </w:t>
      </w:r>
      <w:r w:rsidR="00626C58" w:rsidRPr="006014D4">
        <w:rPr>
          <w:rFonts w:ascii="Times New Roman" w:hAnsi="Times New Roman"/>
          <w:sz w:val="26"/>
          <w:szCs w:val="26"/>
        </w:rPr>
        <w:t>qui a remercié</w:t>
      </w:r>
      <w:r w:rsidR="00AB1410" w:rsidRPr="006014D4">
        <w:rPr>
          <w:rFonts w:ascii="Times New Roman" w:hAnsi="Times New Roman"/>
          <w:sz w:val="26"/>
          <w:szCs w:val="26"/>
        </w:rPr>
        <w:t xml:space="preserve"> les participants</w:t>
      </w:r>
      <w:r w:rsidRPr="006014D4">
        <w:rPr>
          <w:rFonts w:ascii="Times New Roman" w:hAnsi="Times New Roman"/>
          <w:sz w:val="26"/>
          <w:szCs w:val="26"/>
        </w:rPr>
        <w:t xml:space="preserve"> et </w:t>
      </w:r>
      <w:r w:rsidR="001B2EE0">
        <w:rPr>
          <w:rFonts w:ascii="Times New Roman" w:hAnsi="Times New Roman"/>
          <w:sz w:val="26"/>
          <w:szCs w:val="26"/>
        </w:rPr>
        <w:t xml:space="preserve">les </w:t>
      </w:r>
      <w:r w:rsidRPr="006014D4">
        <w:rPr>
          <w:rFonts w:ascii="Times New Roman" w:hAnsi="Times New Roman"/>
          <w:sz w:val="26"/>
          <w:szCs w:val="26"/>
        </w:rPr>
        <w:t xml:space="preserve">a </w:t>
      </w:r>
      <w:proofErr w:type="gramStart"/>
      <w:r w:rsidRPr="006014D4">
        <w:rPr>
          <w:rFonts w:ascii="Times New Roman" w:hAnsi="Times New Roman"/>
          <w:sz w:val="26"/>
          <w:szCs w:val="26"/>
        </w:rPr>
        <w:t>souhaité</w:t>
      </w:r>
      <w:proofErr w:type="gramEnd"/>
      <w:r w:rsidRPr="006014D4">
        <w:rPr>
          <w:rFonts w:ascii="Times New Roman" w:hAnsi="Times New Roman"/>
          <w:sz w:val="26"/>
          <w:szCs w:val="26"/>
        </w:rPr>
        <w:t xml:space="preserve"> un bon retour </w:t>
      </w:r>
      <w:r w:rsidR="001114C9">
        <w:rPr>
          <w:rFonts w:ascii="Times New Roman" w:hAnsi="Times New Roman"/>
          <w:sz w:val="26"/>
          <w:szCs w:val="26"/>
        </w:rPr>
        <w:t>chez eux</w:t>
      </w:r>
      <w:r w:rsidRPr="006014D4">
        <w:rPr>
          <w:rFonts w:ascii="Times New Roman" w:hAnsi="Times New Roman"/>
          <w:sz w:val="26"/>
          <w:szCs w:val="26"/>
        </w:rPr>
        <w:t xml:space="preserve">. </w:t>
      </w:r>
    </w:p>
    <w:p w:rsidR="00515F7A" w:rsidRPr="001B2EE0" w:rsidRDefault="00515F7A" w:rsidP="004C7E2E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515F7A" w:rsidRPr="00C23269" w:rsidRDefault="00515F7A" w:rsidP="004C7E2E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C23269">
        <w:rPr>
          <w:rFonts w:ascii="Times New Roman" w:hAnsi="Times New Roman"/>
          <w:b/>
          <w:sz w:val="28"/>
          <w:szCs w:val="32"/>
          <w:u w:val="single"/>
        </w:rPr>
        <w:t>LOME</w:t>
      </w:r>
    </w:p>
    <w:p w:rsidR="00515F7A" w:rsidRPr="001B2EE0" w:rsidRDefault="00515F7A" w:rsidP="004C7E2E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3A7164" w:rsidRPr="001114C9" w:rsidRDefault="00515F7A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A Lomé, la campagne de dissémination </w:t>
      </w:r>
      <w:r w:rsidR="000D7F9A" w:rsidRPr="001114C9">
        <w:rPr>
          <w:rFonts w:ascii="Times New Roman" w:hAnsi="Times New Roman"/>
          <w:sz w:val="26"/>
          <w:szCs w:val="26"/>
        </w:rPr>
        <w:t xml:space="preserve">des rapports </w:t>
      </w:r>
      <w:r w:rsidR="00F037C9" w:rsidRPr="001114C9">
        <w:rPr>
          <w:rFonts w:ascii="Times New Roman" w:hAnsi="Times New Roman"/>
          <w:sz w:val="26"/>
          <w:szCs w:val="26"/>
        </w:rPr>
        <w:t>ITIE</w:t>
      </w:r>
      <w:r w:rsidR="00DD4E3F" w:rsidRPr="001114C9">
        <w:rPr>
          <w:rFonts w:ascii="Times New Roman" w:hAnsi="Times New Roman"/>
          <w:sz w:val="26"/>
          <w:szCs w:val="26"/>
        </w:rPr>
        <w:t xml:space="preserve"> 2015 et 2016 </w:t>
      </w:r>
      <w:r w:rsidR="00F037C9" w:rsidRPr="001114C9">
        <w:rPr>
          <w:rFonts w:ascii="Times New Roman" w:hAnsi="Times New Roman"/>
          <w:sz w:val="26"/>
          <w:szCs w:val="26"/>
        </w:rPr>
        <w:t xml:space="preserve">a </w:t>
      </w:r>
      <w:r w:rsidR="001B2EE0">
        <w:rPr>
          <w:rFonts w:ascii="Times New Roman" w:hAnsi="Times New Roman"/>
          <w:sz w:val="26"/>
          <w:szCs w:val="26"/>
        </w:rPr>
        <w:t>eu lieu</w:t>
      </w:r>
      <w:r w:rsidR="00F037C9" w:rsidRPr="001114C9">
        <w:rPr>
          <w:rFonts w:ascii="Times New Roman" w:hAnsi="Times New Roman"/>
          <w:sz w:val="26"/>
          <w:szCs w:val="26"/>
        </w:rPr>
        <w:t xml:space="preserve"> à l’hôtel la Concorde le mardi 09 juillet 2019. Cette rencontre a connu la participation </w:t>
      </w:r>
      <w:r w:rsidR="001B2EE0">
        <w:rPr>
          <w:rFonts w:ascii="Times New Roman" w:hAnsi="Times New Roman"/>
          <w:sz w:val="26"/>
          <w:szCs w:val="26"/>
        </w:rPr>
        <w:t>des</w:t>
      </w:r>
      <w:r w:rsidR="00F037C9" w:rsidRPr="001114C9">
        <w:rPr>
          <w:rFonts w:ascii="Times New Roman" w:hAnsi="Times New Roman"/>
          <w:sz w:val="26"/>
          <w:szCs w:val="26"/>
        </w:rPr>
        <w:t xml:space="preserve"> représentant</w:t>
      </w:r>
      <w:r w:rsidR="001B2EE0">
        <w:rPr>
          <w:rFonts w:ascii="Times New Roman" w:hAnsi="Times New Roman"/>
          <w:sz w:val="26"/>
          <w:szCs w:val="26"/>
        </w:rPr>
        <w:t>s</w:t>
      </w:r>
      <w:r w:rsidR="00F037C9" w:rsidRPr="001114C9">
        <w:rPr>
          <w:rFonts w:ascii="Times New Roman" w:hAnsi="Times New Roman"/>
          <w:sz w:val="26"/>
          <w:szCs w:val="26"/>
        </w:rPr>
        <w:t xml:space="preserve"> </w:t>
      </w:r>
      <w:r w:rsidR="00315D00" w:rsidRPr="001114C9">
        <w:rPr>
          <w:rFonts w:ascii="Times New Roman" w:hAnsi="Times New Roman"/>
          <w:sz w:val="26"/>
          <w:szCs w:val="26"/>
        </w:rPr>
        <w:t xml:space="preserve">du </w:t>
      </w:r>
      <w:r w:rsidR="001B2EE0">
        <w:rPr>
          <w:rFonts w:ascii="Times New Roman" w:hAnsi="Times New Roman"/>
          <w:sz w:val="26"/>
          <w:szCs w:val="26"/>
        </w:rPr>
        <w:t>Commissariat</w:t>
      </w:r>
      <w:r w:rsidR="00315D00" w:rsidRPr="001114C9">
        <w:rPr>
          <w:rFonts w:ascii="Times New Roman" w:hAnsi="Times New Roman"/>
          <w:sz w:val="26"/>
          <w:szCs w:val="26"/>
        </w:rPr>
        <w:t xml:space="preserve"> des impôts </w:t>
      </w:r>
      <w:r w:rsidR="00F037C9" w:rsidRPr="001114C9">
        <w:rPr>
          <w:rFonts w:ascii="Times New Roman" w:hAnsi="Times New Roman"/>
          <w:sz w:val="26"/>
          <w:szCs w:val="26"/>
        </w:rPr>
        <w:t>de l’Of</w:t>
      </w:r>
      <w:r w:rsidR="00B74259" w:rsidRPr="001114C9">
        <w:rPr>
          <w:rFonts w:ascii="Times New Roman" w:hAnsi="Times New Roman"/>
          <w:sz w:val="26"/>
          <w:szCs w:val="26"/>
        </w:rPr>
        <w:t>fice Togolais des Recette</w:t>
      </w:r>
      <w:r w:rsidR="003F2610">
        <w:rPr>
          <w:rFonts w:ascii="Times New Roman" w:hAnsi="Times New Roman"/>
          <w:sz w:val="26"/>
          <w:szCs w:val="26"/>
        </w:rPr>
        <w:t>s</w:t>
      </w:r>
      <w:r w:rsidR="00B74259" w:rsidRPr="001114C9">
        <w:rPr>
          <w:rFonts w:ascii="Times New Roman" w:hAnsi="Times New Roman"/>
          <w:sz w:val="26"/>
          <w:szCs w:val="26"/>
        </w:rPr>
        <w:t xml:space="preserve">, </w:t>
      </w:r>
      <w:r w:rsidR="003F2610">
        <w:rPr>
          <w:rFonts w:ascii="Times New Roman" w:hAnsi="Times New Roman"/>
          <w:sz w:val="26"/>
          <w:szCs w:val="26"/>
        </w:rPr>
        <w:t>de l’OTM, d</w:t>
      </w:r>
      <w:r w:rsidR="00347E55">
        <w:rPr>
          <w:rFonts w:ascii="Times New Roman" w:hAnsi="Times New Roman"/>
          <w:sz w:val="26"/>
          <w:szCs w:val="26"/>
        </w:rPr>
        <w:t>es représentants des structures</w:t>
      </w:r>
      <w:r w:rsidR="003F2610">
        <w:rPr>
          <w:rFonts w:ascii="Times New Roman" w:hAnsi="Times New Roman"/>
          <w:sz w:val="26"/>
          <w:szCs w:val="26"/>
        </w:rPr>
        <w:t xml:space="preserve"> administratives concernées et d</w:t>
      </w:r>
      <w:r w:rsidR="00347E55">
        <w:rPr>
          <w:rFonts w:ascii="Times New Roman" w:hAnsi="Times New Roman"/>
          <w:sz w:val="26"/>
          <w:szCs w:val="26"/>
        </w:rPr>
        <w:t xml:space="preserve">es membres de la société civile du comité de pilotage. </w:t>
      </w:r>
      <w:r w:rsidR="00622EE6">
        <w:rPr>
          <w:rFonts w:ascii="Times New Roman" w:hAnsi="Times New Roman"/>
          <w:sz w:val="26"/>
          <w:szCs w:val="26"/>
        </w:rPr>
        <w:t>L’allocution d’ouverture a été</w:t>
      </w:r>
      <w:r w:rsidR="00B74259" w:rsidRPr="001114C9">
        <w:rPr>
          <w:rFonts w:ascii="Times New Roman" w:hAnsi="Times New Roman"/>
          <w:sz w:val="26"/>
          <w:szCs w:val="26"/>
        </w:rPr>
        <w:t xml:space="preserve"> </w:t>
      </w:r>
      <w:r w:rsidR="00622EE6">
        <w:rPr>
          <w:rFonts w:ascii="Times New Roman" w:hAnsi="Times New Roman"/>
          <w:sz w:val="26"/>
          <w:szCs w:val="26"/>
        </w:rPr>
        <w:t xml:space="preserve">prononcé </w:t>
      </w:r>
      <w:r w:rsidR="00F037C9" w:rsidRPr="001114C9">
        <w:rPr>
          <w:rFonts w:ascii="Times New Roman" w:hAnsi="Times New Roman"/>
          <w:sz w:val="26"/>
          <w:szCs w:val="26"/>
        </w:rPr>
        <w:t>par</w:t>
      </w:r>
      <w:r w:rsidR="00E26F1E">
        <w:rPr>
          <w:rFonts w:ascii="Times New Roman" w:hAnsi="Times New Roman"/>
          <w:sz w:val="26"/>
          <w:szCs w:val="26"/>
        </w:rPr>
        <w:t xml:space="preserve"> le Coordonnateur national, Monsieur </w:t>
      </w:r>
      <w:r w:rsidR="00E26F1E" w:rsidRPr="001114C9">
        <w:rPr>
          <w:rFonts w:ascii="Times New Roman" w:hAnsi="Times New Roman"/>
          <w:sz w:val="26"/>
          <w:szCs w:val="26"/>
        </w:rPr>
        <w:t>Didier Kokou AGBEMADON</w:t>
      </w:r>
      <w:r w:rsidR="00E26F1E">
        <w:rPr>
          <w:rFonts w:ascii="Times New Roman" w:hAnsi="Times New Roman"/>
          <w:sz w:val="26"/>
          <w:szCs w:val="26"/>
        </w:rPr>
        <w:t>,</w:t>
      </w:r>
      <w:r w:rsidR="00E26F1E" w:rsidRPr="001114C9">
        <w:rPr>
          <w:rFonts w:ascii="Times New Roman" w:hAnsi="Times New Roman"/>
          <w:sz w:val="26"/>
          <w:szCs w:val="26"/>
        </w:rPr>
        <w:t xml:space="preserve"> </w:t>
      </w:r>
      <w:r w:rsidR="00E26F1E">
        <w:rPr>
          <w:rFonts w:ascii="Times New Roman" w:hAnsi="Times New Roman"/>
          <w:sz w:val="26"/>
          <w:szCs w:val="26"/>
        </w:rPr>
        <w:t>couplée de la présentation de l’ITIE et</w:t>
      </w:r>
      <w:r w:rsidR="00F037C9" w:rsidRPr="001114C9">
        <w:rPr>
          <w:rFonts w:ascii="Times New Roman" w:hAnsi="Times New Roman"/>
          <w:sz w:val="26"/>
          <w:szCs w:val="26"/>
        </w:rPr>
        <w:t xml:space="preserve"> la propriété effective</w:t>
      </w:r>
      <w:r w:rsidR="00E26F1E">
        <w:rPr>
          <w:rFonts w:ascii="Times New Roman" w:hAnsi="Times New Roman"/>
          <w:sz w:val="26"/>
          <w:szCs w:val="26"/>
        </w:rPr>
        <w:t>. Il s’en est suivi</w:t>
      </w:r>
      <w:r w:rsidR="00F037C9" w:rsidRPr="001114C9">
        <w:rPr>
          <w:rFonts w:ascii="Times New Roman" w:hAnsi="Times New Roman"/>
          <w:sz w:val="26"/>
          <w:szCs w:val="26"/>
        </w:rPr>
        <w:t xml:space="preserve"> </w:t>
      </w:r>
      <w:r w:rsidR="008119C2" w:rsidRPr="001114C9">
        <w:rPr>
          <w:rFonts w:ascii="Times New Roman" w:hAnsi="Times New Roman"/>
          <w:sz w:val="26"/>
          <w:szCs w:val="26"/>
        </w:rPr>
        <w:t xml:space="preserve">la dissémination du contenu des rapports ITIE 2015 et 2016 </w:t>
      </w:r>
      <w:r w:rsidR="00E26F1E">
        <w:rPr>
          <w:rFonts w:ascii="Times New Roman" w:hAnsi="Times New Roman"/>
          <w:sz w:val="26"/>
          <w:szCs w:val="26"/>
        </w:rPr>
        <w:t>présenté</w:t>
      </w:r>
      <w:r w:rsidR="008119C2" w:rsidRPr="001114C9">
        <w:rPr>
          <w:rFonts w:ascii="Times New Roman" w:hAnsi="Times New Roman"/>
          <w:sz w:val="26"/>
          <w:szCs w:val="26"/>
        </w:rPr>
        <w:t xml:space="preserve"> par Monsieur </w:t>
      </w:r>
      <w:r w:rsidR="00E26F1E" w:rsidRPr="00E26F1E">
        <w:rPr>
          <w:rFonts w:ascii="Times New Roman" w:hAnsi="Times New Roman"/>
          <w:sz w:val="26"/>
          <w:szCs w:val="26"/>
        </w:rPr>
        <w:t>AMEKUDZI Koffi Séwonou</w:t>
      </w:r>
      <w:r w:rsidR="008119C2" w:rsidRPr="00E26F1E">
        <w:rPr>
          <w:rFonts w:ascii="Times New Roman" w:hAnsi="Times New Roman"/>
          <w:sz w:val="26"/>
          <w:szCs w:val="26"/>
        </w:rPr>
        <w:t>.</w:t>
      </w:r>
      <w:r w:rsidR="008119C2" w:rsidRPr="001114C9">
        <w:rPr>
          <w:rFonts w:ascii="Times New Roman" w:hAnsi="Times New Roman"/>
          <w:sz w:val="26"/>
          <w:szCs w:val="26"/>
        </w:rPr>
        <w:t xml:space="preserve"> </w:t>
      </w:r>
    </w:p>
    <w:p w:rsidR="00490489" w:rsidRPr="00365FF2" w:rsidRDefault="00490489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8119C2" w:rsidRDefault="008119C2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Les discussions ouvertes à la suite de ces interventions ont permis de recenser les questions suivantes :</w:t>
      </w:r>
    </w:p>
    <w:p w:rsidR="00490489" w:rsidRPr="00490489" w:rsidRDefault="00490489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8119C2" w:rsidRPr="001114C9" w:rsidRDefault="008119C2" w:rsidP="008119C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Quels apports l’ITIE peut</w:t>
      </w:r>
      <w:r w:rsidR="00AD0165" w:rsidRPr="001114C9">
        <w:rPr>
          <w:rFonts w:ascii="Times New Roman" w:hAnsi="Times New Roman"/>
          <w:sz w:val="26"/>
          <w:szCs w:val="26"/>
        </w:rPr>
        <w:t xml:space="preserve"> faire pour </w:t>
      </w:r>
      <w:r w:rsidR="00490489">
        <w:rPr>
          <w:rFonts w:ascii="Times New Roman" w:hAnsi="Times New Roman"/>
          <w:sz w:val="26"/>
          <w:szCs w:val="26"/>
        </w:rPr>
        <w:t>un respect d</w:t>
      </w:r>
      <w:r w:rsidR="00AD0165" w:rsidRPr="001114C9">
        <w:rPr>
          <w:rFonts w:ascii="Times New Roman" w:hAnsi="Times New Roman"/>
          <w:sz w:val="26"/>
          <w:szCs w:val="26"/>
        </w:rPr>
        <w:t>es droits des propriétaires</w:t>
      </w:r>
      <w:r w:rsidR="006A12F8" w:rsidRPr="001114C9">
        <w:rPr>
          <w:rFonts w:ascii="Times New Roman" w:hAnsi="Times New Roman"/>
          <w:sz w:val="26"/>
          <w:szCs w:val="26"/>
        </w:rPr>
        <w:t> ?</w:t>
      </w:r>
    </w:p>
    <w:p w:rsidR="006A12F8" w:rsidRDefault="006A12F8" w:rsidP="008119C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Quelles techniques utilisées pour </w:t>
      </w:r>
      <w:r w:rsidR="00490489">
        <w:rPr>
          <w:rFonts w:ascii="Times New Roman" w:hAnsi="Times New Roman"/>
          <w:sz w:val="26"/>
          <w:szCs w:val="26"/>
        </w:rPr>
        <w:t>garantir la fiabilité d</w:t>
      </w:r>
      <w:r w:rsidRPr="001114C9">
        <w:rPr>
          <w:rFonts w:ascii="Times New Roman" w:hAnsi="Times New Roman"/>
          <w:sz w:val="26"/>
          <w:szCs w:val="26"/>
        </w:rPr>
        <w:t xml:space="preserve">es </w:t>
      </w:r>
      <w:r w:rsidR="00490489">
        <w:rPr>
          <w:rFonts w:ascii="Times New Roman" w:hAnsi="Times New Roman"/>
          <w:sz w:val="26"/>
          <w:szCs w:val="26"/>
        </w:rPr>
        <w:t>données</w:t>
      </w:r>
      <w:r w:rsidRPr="001114C9">
        <w:rPr>
          <w:rFonts w:ascii="Times New Roman" w:hAnsi="Times New Roman"/>
          <w:sz w:val="26"/>
          <w:szCs w:val="26"/>
        </w:rPr>
        <w:t xml:space="preserve"> </w:t>
      </w:r>
      <w:r w:rsidR="00490489">
        <w:rPr>
          <w:rFonts w:ascii="Times New Roman" w:hAnsi="Times New Roman"/>
          <w:sz w:val="26"/>
          <w:szCs w:val="26"/>
        </w:rPr>
        <w:t>des rapports ITIE ?</w:t>
      </w:r>
    </w:p>
    <w:p w:rsidR="008059A3" w:rsidRDefault="008059A3" w:rsidP="008059A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9A3">
        <w:rPr>
          <w:rFonts w:ascii="Times New Roman" w:hAnsi="Times New Roman"/>
          <w:sz w:val="26"/>
          <w:szCs w:val="26"/>
        </w:rPr>
        <w:t>Quels sont les avantages de</w:t>
      </w:r>
      <w:r>
        <w:rPr>
          <w:rFonts w:ascii="Times New Roman" w:hAnsi="Times New Roman"/>
          <w:sz w:val="26"/>
          <w:szCs w:val="26"/>
        </w:rPr>
        <w:t xml:space="preserve"> la mise en œuvre de</w:t>
      </w:r>
      <w:r w:rsidRPr="008059A3">
        <w:rPr>
          <w:rFonts w:ascii="Times New Roman" w:hAnsi="Times New Roman"/>
          <w:sz w:val="26"/>
          <w:szCs w:val="26"/>
        </w:rPr>
        <w:t xml:space="preserve"> l’ITIE</w:t>
      </w:r>
      <w:r w:rsidR="006224B2">
        <w:rPr>
          <w:rFonts w:ascii="Times New Roman" w:hAnsi="Times New Roman"/>
          <w:sz w:val="26"/>
          <w:szCs w:val="26"/>
        </w:rPr>
        <w:t xml:space="preserve"> au Togo</w:t>
      </w:r>
      <w:r w:rsidRPr="008059A3">
        <w:rPr>
          <w:rFonts w:ascii="Times New Roman" w:hAnsi="Times New Roman"/>
          <w:sz w:val="26"/>
          <w:szCs w:val="26"/>
        </w:rPr>
        <w:t xml:space="preserve"> ?</w:t>
      </w:r>
    </w:p>
    <w:p w:rsidR="006224B2" w:rsidRPr="001114C9" w:rsidRDefault="00B3450D" w:rsidP="00B3450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50D">
        <w:rPr>
          <w:rFonts w:ascii="Times New Roman" w:hAnsi="Times New Roman"/>
          <w:sz w:val="26"/>
          <w:szCs w:val="26"/>
        </w:rPr>
        <w:t>Qui supporte la mise en œuvre de l’ITIE</w:t>
      </w:r>
      <w:r>
        <w:rPr>
          <w:rFonts w:ascii="Times New Roman" w:hAnsi="Times New Roman"/>
          <w:sz w:val="26"/>
          <w:szCs w:val="26"/>
        </w:rPr>
        <w:t xml:space="preserve"> au plan national et international ?</w:t>
      </w:r>
    </w:p>
    <w:p w:rsidR="006A12F8" w:rsidRPr="00365FF2" w:rsidRDefault="006A12F8" w:rsidP="006A12F8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567F5" w:rsidRPr="001114C9" w:rsidRDefault="000C0DA3" w:rsidP="006A12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différentes </w:t>
      </w:r>
      <w:r w:rsidR="007567F5" w:rsidRPr="001114C9">
        <w:rPr>
          <w:rFonts w:ascii="Times New Roman" w:hAnsi="Times New Roman"/>
          <w:sz w:val="26"/>
          <w:szCs w:val="26"/>
        </w:rPr>
        <w:t>questions</w:t>
      </w:r>
      <w:r w:rsidR="008059A3">
        <w:rPr>
          <w:rFonts w:ascii="Times New Roman" w:hAnsi="Times New Roman"/>
          <w:sz w:val="26"/>
          <w:szCs w:val="26"/>
        </w:rPr>
        <w:t xml:space="preserve"> posées</w:t>
      </w:r>
      <w:r w:rsidR="007567F5" w:rsidRPr="001114C9">
        <w:rPr>
          <w:rFonts w:ascii="Times New Roman" w:hAnsi="Times New Roman"/>
          <w:sz w:val="26"/>
          <w:szCs w:val="26"/>
        </w:rPr>
        <w:t xml:space="preserve"> ont reçu des réponses </w:t>
      </w:r>
      <w:r w:rsidR="008059A3">
        <w:rPr>
          <w:rFonts w:ascii="Times New Roman" w:hAnsi="Times New Roman"/>
          <w:sz w:val="26"/>
          <w:szCs w:val="26"/>
        </w:rPr>
        <w:t xml:space="preserve">qui ont permis aux participants de mieux comprendre les attributions de l’ITIE ainsi que son champ d’action. </w:t>
      </w:r>
      <w:r w:rsidR="00B3450D">
        <w:rPr>
          <w:rFonts w:ascii="Times New Roman" w:hAnsi="Times New Roman"/>
          <w:sz w:val="26"/>
          <w:szCs w:val="26"/>
        </w:rPr>
        <w:t>Le représentant du C</w:t>
      </w:r>
      <w:r w:rsidR="007567F5" w:rsidRPr="001114C9">
        <w:rPr>
          <w:rFonts w:ascii="Times New Roman" w:hAnsi="Times New Roman"/>
          <w:sz w:val="26"/>
          <w:szCs w:val="26"/>
        </w:rPr>
        <w:t>ommissaire des impôts</w:t>
      </w:r>
      <w:r w:rsidR="00B3450D">
        <w:rPr>
          <w:rFonts w:ascii="Times New Roman" w:hAnsi="Times New Roman"/>
          <w:sz w:val="26"/>
          <w:szCs w:val="26"/>
        </w:rPr>
        <w:t>,</w:t>
      </w:r>
      <w:r w:rsidR="007567F5" w:rsidRPr="001114C9">
        <w:rPr>
          <w:rFonts w:ascii="Times New Roman" w:hAnsi="Times New Roman"/>
          <w:sz w:val="26"/>
          <w:szCs w:val="26"/>
        </w:rPr>
        <w:t xml:space="preserve"> Monsieur PIGNAN </w:t>
      </w:r>
      <w:r w:rsidR="00DC7382" w:rsidRPr="001114C9">
        <w:rPr>
          <w:rFonts w:ascii="Times New Roman" w:hAnsi="Times New Roman"/>
          <w:sz w:val="26"/>
          <w:szCs w:val="26"/>
        </w:rPr>
        <w:t xml:space="preserve">GNANSA </w:t>
      </w:r>
      <w:r w:rsidR="007567F5" w:rsidRPr="001114C9">
        <w:rPr>
          <w:rFonts w:ascii="Times New Roman" w:hAnsi="Times New Roman"/>
          <w:sz w:val="26"/>
          <w:szCs w:val="26"/>
        </w:rPr>
        <w:t xml:space="preserve">Palakassi </w:t>
      </w:r>
      <w:proofErr w:type="gramStart"/>
      <w:r w:rsidR="00DC7382" w:rsidRPr="001114C9">
        <w:rPr>
          <w:rFonts w:ascii="Times New Roman" w:hAnsi="Times New Roman"/>
          <w:sz w:val="26"/>
          <w:szCs w:val="26"/>
        </w:rPr>
        <w:t>a</w:t>
      </w:r>
      <w:proofErr w:type="gramEnd"/>
      <w:r w:rsidR="00DC7382" w:rsidRPr="001114C9">
        <w:rPr>
          <w:rFonts w:ascii="Times New Roman" w:hAnsi="Times New Roman"/>
          <w:sz w:val="26"/>
          <w:szCs w:val="26"/>
        </w:rPr>
        <w:t xml:space="preserve"> intervenu </w:t>
      </w:r>
      <w:r w:rsidR="005B7FBF" w:rsidRPr="001114C9">
        <w:rPr>
          <w:rFonts w:ascii="Times New Roman" w:hAnsi="Times New Roman"/>
          <w:sz w:val="26"/>
          <w:szCs w:val="26"/>
        </w:rPr>
        <w:t xml:space="preserve">pour </w:t>
      </w:r>
      <w:r w:rsidR="00B3450D">
        <w:rPr>
          <w:rFonts w:ascii="Times New Roman" w:hAnsi="Times New Roman"/>
          <w:sz w:val="26"/>
          <w:szCs w:val="26"/>
        </w:rPr>
        <w:t>présenter</w:t>
      </w:r>
      <w:r w:rsidR="005B7FBF" w:rsidRPr="001114C9">
        <w:rPr>
          <w:rFonts w:ascii="Times New Roman" w:hAnsi="Times New Roman"/>
          <w:sz w:val="26"/>
          <w:szCs w:val="26"/>
        </w:rPr>
        <w:t xml:space="preserve"> </w:t>
      </w:r>
      <w:r w:rsidR="00B3450D">
        <w:rPr>
          <w:rFonts w:ascii="Times New Roman" w:hAnsi="Times New Roman"/>
          <w:sz w:val="26"/>
          <w:szCs w:val="26"/>
        </w:rPr>
        <w:t>le</w:t>
      </w:r>
      <w:r w:rsidR="005B7FBF" w:rsidRPr="001114C9">
        <w:rPr>
          <w:rFonts w:ascii="Times New Roman" w:hAnsi="Times New Roman"/>
          <w:sz w:val="26"/>
          <w:szCs w:val="26"/>
        </w:rPr>
        <w:t xml:space="preserve"> mécanisme de données ouvertes initiées par l’Office Togolais des Recette</w:t>
      </w:r>
      <w:r w:rsidR="00B3450D">
        <w:rPr>
          <w:rFonts w:ascii="Times New Roman" w:hAnsi="Times New Roman"/>
          <w:sz w:val="26"/>
          <w:szCs w:val="26"/>
        </w:rPr>
        <w:t>s.</w:t>
      </w:r>
    </w:p>
    <w:p w:rsidR="007567F5" w:rsidRPr="00365FF2" w:rsidRDefault="007567F5" w:rsidP="006A12F8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567F5" w:rsidRPr="001114C9" w:rsidRDefault="007567F5" w:rsidP="006A12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Les travaux</w:t>
      </w:r>
      <w:r w:rsidR="00490489">
        <w:rPr>
          <w:rFonts w:ascii="Times New Roman" w:hAnsi="Times New Roman"/>
          <w:sz w:val="26"/>
          <w:szCs w:val="26"/>
        </w:rPr>
        <w:t xml:space="preserve"> de la dissémination des rapports ITIE</w:t>
      </w:r>
      <w:r w:rsidRPr="001114C9">
        <w:rPr>
          <w:rFonts w:ascii="Times New Roman" w:hAnsi="Times New Roman"/>
          <w:sz w:val="26"/>
          <w:szCs w:val="26"/>
        </w:rPr>
        <w:t xml:space="preserve"> ont pris fin </w:t>
      </w:r>
      <w:r w:rsidR="00B73DC1" w:rsidRPr="001114C9">
        <w:rPr>
          <w:rFonts w:ascii="Times New Roman" w:hAnsi="Times New Roman"/>
          <w:sz w:val="26"/>
          <w:szCs w:val="26"/>
        </w:rPr>
        <w:t xml:space="preserve">à 13 heures. </w:t>
      </w:r>
    </w:p>
    <w:p w:rsidR="00B73DC1" w:rsidRPr="00B3450D" w:rsidRDefault="00B73DC1" w:rsidP="006A12F8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B73DC1" w:rsidRDefault="00B73DC1" w:rsidP="006A12F8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490489">
        <w:rPr>
          <w:rFonts w:ascii="Times New Roman" w:hAnsi="Times New Roman"/>
          <w:b/>
          <w:sz w:val="28"/>
          <w:szCs w:val="32"/>
          <w:u w:val="single"/>
        </w:rPr>
        <w:t>DALAVE</w:t>
      </w:r>
    </w:p>
    <w:p w:rsidR="00365FF2" w:rsidRPr="00365FF2" w:rsidRDefault="00365FF2" w:rsidP="006A12F8">
      <w:pPr>
        <w:spacing w:after="0" w:line="240" w:lineRule="auto"/>
        <w:jc w:val="both"/>
        <w:rPr>
          <w:rFonts w:ascii="Times New Roman" w:hAnsi="Times New Roman"/>
          <w:b/>
          <w:sz w:val="20"/>
          <w:szCs w:val="32"/>
          <w:u w:val="single"/>
        </w:rPr>
      </w:pPr>
    </w:p>
    <w:p w:rsidR="00B3450D" w:rsidRDefault="00B73DC1" w:rsidP="006A12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lastRenderedPageBreak/>
        <w:t xml:space="preserve">La campagne de dissémination s’est poursuivie à Dalavé le mercredi 10 juillet 2019 </w:t>
      </w:r>
      <w:r w:rsidR="00355358" w:rsidRPr="001114C9">
        <w:rPr>
          <w:rFonts w:ascii="Times New Roman" w:hAnsi="Times New Roman"/>
          <w:sz w:val="26"/>
          <w:szCs w:val="26"/>
        </w:rPr>
        <w:t>dans</w:t>
      </w:r>
      <w:r w:rsidR="00613E45" w:rsidRPr="001114C9">
        <w:rPr>
          <w:rFonts w:ascii="Times New Roman" w:hAnsi="Times New Roman"/>
          <w:sz w:val="26"/>
          <w:szCs w:val="26"/>
        </w:rPr>
        <w:t xml:space="preserve"> </w:t>
      </w:r>
      <w:r w:rsidR="00B3450D" w:rsidRPr="001114C9">
        <w:rPr>
          <w:rFonts w:ascii="Times New Roman" w:hAnsi="Times New Roman"/>
          <w:sz w:val="26"/>
          <w:szCs w:val="26"/>
        </w:rPr>
        <w:t>la cour royale</w:t>
      </w:r>
      <w:r w:rsidR="00613E45" w:rsidRPr="001114C9">
        <w:rPr>
          <w:rFonts w:ascii="Times New Roman" w:hAnsi="Times New Roman"/>
          <w:sz w:val="26"/>
          <w:szCs w:val="26"/>
        </w:rPr>
        <w:t xml:space="preserve"> du chef canton</w:t>
      </w:r>
      <w:r w:rsidR="00B3450D">
        <w:rPr>
          <w:rFonts w:ascii="Times New Roman" w:hAnsi="Times New Roman"/>
          <w:sz w:val="26"/>
          <w:szCs w:val="26"/>
        </w:rPr>
        <w:t xml:space="preserve"> et a rassemblé les C</w:t>
      </w:r>
      <w:r w:rsidRPr="001114C9">
        <w:rPr>
          <w:rFonts w:ascii="Times New Roman" w:hAnsi="Times New Roman"/>
          <w:sz w:val="26"/>
          <w:szCs w:val="26"/>
        </w:rPr>
        <w:t xml:space="preserve">hefs traditionnels, les </w:t>
      </w:r>
      <w:r w:rsidR="00B3450D">
        <w:rPr>
          <w:rFonts w:ascii="Times New Roman" w:hAnsi="Times New Roman"/>
          <w:sz w:val="26"/>
          <w:szCs w:val="26"/>
        </w:rPr>
        <w:t xml:space="preserve">représentants des </w:t>
      </w:r>
      <w:r w:rsidRPr="001114C9">
        <w:rPr>
          <w:rFonts w:ascii="Times New Roman" w:hAnsi="Times New Roman"/>
          <w:sz w:val="26"/>
          <w:szCs w:val="26"/>
        </w:rPr>
        <w:t>collectivités locales, les représentants des organisations d</w:t>
      </w:r>
      <w:r w:rsidR="00B3450D">
        <w:rPr>
          <w:rFonts w:ascii="Times New Roman" w:hAnsi="Times New Roman"/>
          <w:sz w:val="26"/>
          <w:szCs w:val="26"/>
        </w:rPr>
        <w:t>e la société civile et les médias locaux</w:t>
      </w:r>
      <w:r w:rsidRPr="001114C9">
        <w:rPr>
          <w:rFonts w:ascii="Times New Roman" w:hAnsi="Times New Roman"/>
          <w:sz w:val="26"/>
          <w:szCs w:val="26"/>
        </w:rPr>
        <w:t>. Ouvert à 15 heures</w:t>
      </w:r>
      <w:r w:rsidR="00B3450D">
        <w:rPr>
          <w:rFonts w:ascii="Times New Roman" w:hAnsi="Times New Roman"/>
          <w:sz w:val="26"/>
          <w:szCs w:val="26"/>
        </w:rPr>
        <w:t xml:space="preserve"> 20 minutes</w:t>
      </w:r>
      <w:r w:rsidRPr="001114C9">
        <w:rPr>
          <w:rFonts w:ascii="Times New Roman" w:hAnsi="Times New Roman"/>
          <w:sz w:val="26"/>
          <w:szCs w:val="26"/>
        </w:rPr>
        <w:t xml:space="preserve"> par </w:t>
      </w:r>
      <w:r w:rsidR="003B43B2" w:rsidRPr="001114C9">
        <w:rPr>
          <w:rFonts w:ascii="Times New Roman" w:hAnsi="Times New Roman"/>
          <w:sz w:val="26"/>
          <w:szCs w:val="26"/>
        </w:rPr>
        <w:t>Monsieur</w:t>
      </w:r>
      <w:r w:rsidR="002B3501" w:rsidRPr="001114C9">
        <w:rPr>
          <w:rFonts w:ascii="Times New Roman" w:hAnsi="Times New Roman"/>
          <w:sz w:val="26"/>
          <w:szCs w:val="26"/>
        </w:rPr>
        <w:t xml:space="preserve"> </w:t>
      </w:r>
      <w:r w:rsidR="00B3450D" w:rsidRPr="00B3450D">
        <w:rPr>
          <w:rFonts w:ascii="Times New Roman" w:hAnsi="Times New Roman"/>
          <w:sz w:val="26"/>
          <w:szCs w:val="26"/>
        </w:rPr>
        <w:t xml:space="preserve">DZIVENOU Mensah Kwami </w:t>
      </w:r>
      <w:proofErr w:type="spellStart"/>
      <w:r w:rsidR="00B3450D" w:rsidRPr="00B3450D">
        <w:rPr>
          <w:rFonts w:ascii="Times New Roman" w:hAnsi="Times New Roman"/>
          <w:sz w:val="26"/>
          <w:szCs w:val="26"/>
        </w:rPr>
        <w:t>kumah</w:t>
      </w:r>
      <w:proofErr w:type="spellEnd"/>
      <w:r w:rsidR="00B3450D">
        <w:rPr>
          <w:rFonts w:ascii="Times New Roman" w:hAnsi="Times New Roman"/>
          <w:sz w:val="26"/>
          <w:szCs w:val="26"/>
        </w:rPr>
        <w:t xml:space="preserve"> par les mots de bienvenue couplée</w:t>
      </w:r>
      <w:r w:rsidR="002B3501" w:rsidRPr="001114C9">
        <w:rPr>
          <w:rFonts w:ascii="Times New Roman" w:hAnsi="Times New Roman"/>
          <w:sz w:val="26"/>
          <w:szCs w:val="26"/>
        </w:rPr>
        <w:t xml:space="preserve"> </w:t>
      </w:r>
      <w:r w:rsidR="00B3450D">
        <w:rPr>
          <w:rFonts w:ascii="Times New Roman" w:hAnsi="Times New Roman"/>
          <w:sz w:val="26"/>
          <w:szCs w:val="26"/>
        </w:rPr>
        <w:t>de</w:t>
      </w:r>
      <w:r w:rsidR="003B43B2" w:rsidRPr="001114C9">
        <w:rPr>
          <w:rFonts w:ascii="Times New Roman" w:hAnsi="Times New Roman"/>
          <w:sz w:val="26"/>
          <w:szCs w:val="26"/>
        </w:rPr>
        <w:t xml:space="preserve"> la présentation </w:t>
      </w:r>
      <w:r w:rsidR="00B3450D">
        <w:rPr>
          <w:rFonts w:ascii="Times New Roman" w:hAnsi="Times New Roman"/>
          <w:sz w:val="26"/>
          <w:szCs w:val="26"/>
        </w:rPr>
        <w:t xml:space="preserve">de </w:t>
      </w:r>
      <w:r w:rsidR="003B43B2" w:rsidRPr="001114C9">
        <w:rPr>
          <w:rFonts w:ascii="Times New Roman" w:hAnsi="Times New Roman"/>
          <w:sz w:val="26"/>
          <w:szCs w:val="26"/>
        </w:rPr>
        <w:t>l’association l’ITIE et sa norme</w:t>
      </w:r>
      <w:r w:rsidR="002B3501" w:rsidRPr="001114C9">
        <w:rPr>
          <w:rFonts w:ascii="Times New Roman" w:hAnsi="Times New Roman"/>
          <w:sz w:val="26"/>
          <w:szCs w:val="26"/>
        </w:rPr>
        <w:t xml:space="preserve">, </w:t>
      </w:r>
      <w:r w:rsidR="00B3450D">
        <w:rPr>
          <w:rFonts w:ascii="Times New Roman" w:hAnsi="Times New Roman"/>
          <w:sz w:val="26"/>
          <w:szCs w:val="26"/>
        </w:rPr>
        <w:t>le programme de la campagne a continué par</w:t>
      </w:r>
      <w:r w:rsidR="002B3501" w:rsidRPr="001114C9">
        <w:rPr>
          <w:rFonts w:ascii="Times New Roman" w:hAnsi="Times New Roman"/>
          <w:sz w:val="26"/>
          <w:szCs w:val="26"/>
        </w:rPr>
        <w:t xml:space="preserve"> </w:t>
      </w:r>
      <w:r w:rsidR="00B3450D">
        <w:rPr>
          <w:rFonts w:ascii="Times New Roman" w:hAnsi="Times New Roman"/>
          <w:sz w:val="26"/>
          <w:szCs w:val="26"/>
        </w:rPr>
        <w:t>la présentation</w:t>
      </w:r>
      <w:r w:rsidR="002B3501" w:rsidRPr="001114C9">
        <w:rPr>
          <w:rFonts w:ascii="Times New Roman" w:hAnsi="Times New Roman"/>
          <w:sz w:val="26"/>
          <w:szCs w:val="26"/>
        </w:rPr>
        <w:t xml:space="preserve"> du contenu des rapports ITIE 2015 et 2016 </w:t>
      </w:r>
      <w:proofErr w:type="gramStart"/>
      <w:r w:rsidR="00B3450D">
        <w:rPr>
          <w:rFonts w:ascii="Times New Roman" w:hAnsi="Times New Roman"/>
          <w:sz w:val="26"/>
          <w:szCs w:val="26"/>
        </w:rPr>
        <w:t>faite</w:t>
      </w:r>
      <w:proofErr w:type="gramEnd"/>
      <w:r w:rsidR="00B3450D">
        <w:rPr>
          <w:rFonts w:ascii="Times New Roman" w:hAnsi="Times New Roman"/>
          <w:sz w:val="26"/>
          <w:szCs w:val="26"/>
        </w:rPr>
        <w:t xml:space="preserve"> par</w:t>
      </w:r>
      <w:r w:rsidR="002B3501" w:rsidRPr="001114C9">
        <w:rPr>
          <w:rFonts w:ascii="Times New Roman" w:hAnsi="Times New Roman"/>
          <w:sz w:val="26"/>
          <w:szCs w:val="26"/>
        </w:rPr>
        <w:t xml:space="preserve"> Monsieur </w:t>
      </w:r>
      <w:r w:rsidR="00B3450D" w:rsidRPr="00B3450D">
        <w:rPr>
          <w:rFonts w:ascii="Times New Roman" w:hAnsi="Times New Roman"/>
          <w:sz w:val="26"/>
          <w:szCs w:val="26"/>
        </w:rPr>
        <w:t>AMEKUDZI Koffi Séwonou.</w:t>
      </w:r>
    </w:p>
    <w:p w:rsidR="002B3501" w:rsidRPr="00B3450D" w:rsidRDefault="002B3501" w:rsidP="006A12F8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 </w:t>
      </w:r>
    </w:p>
    <w:p w:rsidR="00FE1ACB" w:rsidRDefault="002B3501" w:rsidP="006A12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Ces communications ont abouti à un débat général au cours duquel </w:t>
      </w:r>
      <w:r w:rsidR="00FE1ACB" w:rsidRPr="001114C9">
        <w:rPr>
          <w:rFonts w:ascii="Times New Roman" w:hAnsi="Times New Roman"/>
          <w:sz w:val="26"/>
          <w:szCs w:val="26"/>
        </w:rPr>
        <w:t>les questions suivantes ont été posées :</w:t>
      </w:r>
    </w:p>
    <w:p w:rsidR="00B3450D" w:rsidRPr="00B3450D" w:rsidRDefault="00B3450D" w:rsidP="006A12F8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FE1ACB" w:rsidRDefault="00EC377C" w:rsidP="00FE1AC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localité de Dalavé peut s’att</w:t>
      </w:r>
      <w:r w:rsidR="00F30DA8">
        <w:rPr>
          <w:rFonts w:ascii="Times New Roman" w:hAnsi="Times New Roman"/>
          <w:sz w:val="26"/>
          <w:szCs w:val="26"/>
        </w:rPr>
        <w:t xml:space="preserve">endre à bénéficier des retombées de l’exploitation minière </w:t>
      </w:r>
      <w:r w:rsidR="00FE1ACB" w:rsidRPr="001114C9">
        <w:rPr>
          <w:rFonts w:ascii="Times New Roman" w:hAnsi="Times New Roman"/>
          <w:sz w:val="26"/>
          <w:szCs w:val="26"/>
        </w:rPr>
        <w:t xml:space="preserve">? </w:t>
      </w:r>
    </w:p>
    <w:p w:rsidR="00F30DA8" w:rsidRPr="001114C9" w:rsidRDefault="00F30DA8" w:rsidP="00F30DA8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DA8">
        <w:rPr>
          <w:rFonts w:ascii="Times New Roman" w:hAnsi="Times New Roman"/>
          <w:sz w:val="26"/>
          <w:szCs w:val="26"/>
        </w:rPr>
        <w:t>Quelle démarche</w:t>
      </w:r>
      <w:r>
        <w:rPr>
          <w:rFonts w:ascii="Times New Roman" w:hAnsi="Times New Roman"/>
          <w:sz w:val="26"/>
          <w:szCs w:val="26"/>
        </w:rPr>
        <w:t xml:space="preserve"> est-il nécessaire de</w:t>
      </w:r>
      <w:r w:rsidRPr="00F30DA8">
        <w:rPr>
          <w:rFonts w:ascii="Times New Roman" w:hAnsi="Times New Roman"/>
          <w:sz w:val="26"/>
          <w:szCs w:val="26"/>
        </w:rPr>
        <w:t xml:space="preserve"> mettre en place pour amortir l'impact de l'exploitation minière</w:t>
      </w:r>
      <w:r>
        <w:rPr>
          <w:rFonts w:ascii="Times New Roman" w:hAnsi="Times New Roman"/>
          <w:sz w:val="26"/>
          <w:szCs w:val="26"/>
        </w:rPr>
        <w:t> ?</w:t>
      </w:r>
    </w:p>
    <w:p w:rsidR="00FE1ACB" w:rsidRPr="001114C9" w:rsidRDefault="00EC377C" w:rsidP="00FE1AC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FE1ACB" w:rsidRPr="001114C9">
        <w:rPr>
          <w:rFonts w:ascii="Times New Roman" w:hAnsi="Times New Roman"/>
          <w:sz w:val="26"/>
          <w:szCs w:val="26"/>
        </w:rPr>
        <w:t xml:space="preserve">a minorité qui pille le pays </w:t>
      </w:r>
      <w:r w:rsidRPr="001114C9">
        <w:rPr>
          <w:rFonts w:ascii="Times New Roman" w:hAnsi="Times New Roman"/>
          <w:sz w:val="26"/>
          <w:szCs w:val="26"/>
        </w:rPr>
        <w:t>restera</w:t>
      </w:r>
      <w:r>
        <w:rPr>
          <w:rFonts w:ascii="Times New Roman" w:hAnsi="Times New Roman"/>
          <w:sz w:val="26"/>
          <w:szCs w:val="26"/>
        </w:rPr>
        <w:t>-t-elle</w:t>
      </w:r>
      <w:r w:rsidR="00FE1ACB" w:rsidRPr="001114C9">
        <w:rPr>
          <w:rFonts w:ascii="Times New Roman" w:hAnsi="Times New Roman"/>
          <w:sz w:val="26"/>
          <w:szCs w:val="26"/>
        </w:rPr>
        <w:t xml:space="preserve"> impunie ? </w:t>
      </w:r>
    </w:p>
    <w:p w:rsidR="006A12F8" w:rsidRDefault="00FE1ACB" w:rsidP="00FE1AC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Quelles sont les démarches à mener pour entrer en possession des ristournes ?</w:t>
      </w:r>
    </w:p>
    <w:p w:rsidR="00F30DA8" w:rsidRDefault="002E422D" w:rsidP="00FE1AC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Existe-il un fonds et des textes qui garantissent la gestion technique de l’après-mine ?</w:t>
      </w:r>
    </w:p>
    <w:p w:rsidR="002E422D" w:rsidRDefault="002E422D" w:rsidP="00FE1AC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Quelle est la différence entre la redevance minière et la ristourne ?</w:t>
      </w:r>
    </w:p>
    <w:p w:rsidR="00EC377C" w:rsidRPr="00365FF2" w:rsidRDefault="00EC377C" w:rsidP="00F30DA8">
      <w:pPr>
        <w:pStyle w:val="Paragraphedeliste"/>
        <w:spacing w:after="0" w:line="240" w:lineRule="auto"/>
        <w:ind w:left="1065"/>
        <w:jc w:val="both"/>
        <w:rPr>
          <w:rFonts w:ascii="Times New Roman" w:hAnsi="Times New Roman"/>
          <w:sz w:val="20"/>
          <w:szCs w:val="26"/>
        </w:rPr>
      </w:pPr>
    </w:p>
    <w:p w:rsidR="005E70FD" w:rsidRDefault="00FE1ACB" w:rsidP="00FE1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Les différentes questions soulevées par les participants ont reçu des réponses appropriées de la part des présentateurs appuyées</w:t>
      </w:r>
      <w:r w:rsidR="002E422D">
        <w:rPr>
          <w:rFonts w:ascii="Times New Roman" w:hAnsi="Times New Roman"/>
          <w:sz w:val="26"/>
          <w:szCs w:val="26"/>
        </w:rPr>
        <w:t xml:space="preserve"> dans la démarche par le Coordonnateur n</w:t>
      </w:r>
      <w:r w:rsidRPr="001114C9">
        <w:rPr>
          <w:rFonts w:ascii="Times New Roman" w:hAnsi="Times New Roman"/>
          <w:sz w:val="26"/>
          <w:szCs w:val="26"/>
        </w:rPr>
        <w:t>ational de l’ITIE</w:t>
      </w:r>
      <w:r w:rsidR="002E422D">
        <w:rPr>
          <w:rFonts w:ascii="Times New Roman" w:hAnsi="Times New Roman"/>
          <w:sz w:val="26"/>
          <w:szCs w:val="26"/>
        </w:rPr>
        <w:t>-Togo</w:t>
      </w:r>
      <w:r w:rsidR="000C4C18" w:rsidRPr="001114C9">
        <w:rPr>
          <w:rFonts w:ascii="Times New Roman" w:hAnsi="Times New Roman"/>
          <w:sz w:val="26"/>
          <w:szCs w:val="26"/>
        </w:rPr>
        <w:t>. Les membres du Comité de Pilotage, Messieurs AGBENENE Koffi, AMEGADJIN</w:t>
      </w:r>
      <w:r w:rsidR="00CB762A" w:rsidRPr="001114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762A" w:rsidRPr="001114C9">
        <w:rPr>
          <w:rFonts w:ascii="Times New Roman" w:hAnsi="Times New Roman"/>
          <w:sz w:val="26"/>
          <w:szCs w:val="26"/>
        </w:rPr>
        <w:t>kokou</w:t>
      </w:r>
      <w:proofErr w:type="spellEnd"/>
      <w:r w:rsidR="00CB762A" w:rsidRPr="001114C9">
        <w:rPr>
          <w:rFonts w:ascii="Times New Roman" w:hAnsi="Times New Roman"/>
          <w:sz w:val="26"/>
          <w:szCs w:val="26"/>
        </w:rPr>
        <w:t xml:space="preserve"> Elo</w:t>
      </w:r>
      <w:r w:rsidR="002E422D">
        <w:rPr>
          <w:rFonts w:ascii="Times New Roman" w:hAnsi="Times New Roman"/>
          <w:sz w:val="26"/>
          <w:szCs w:val="26"/>
        </w:rPr>
        <w:t>r</w:t>
      </w:r>
      <w:r w:rsidR="00CB762A" w:rsidRPr="001114C9">
        <w:rPr>
          <w:rFonts w:ascii="Times New Roman" w:hAnsi="Times New Roman"/>
          <w:sz w:val="26"/>
          <w:szCs w:val="26"/>
        </w:rPr>
        <w:t xml:space="preserve">m </w:t>
      </w:r>
      <w:r w:rsidR="002E422D">
        <w:rPr>
          <w:rFonts w:ascii="Times New Roman" w:hAnsi="Times New Roman"/>
          <w:sz w:val="26"/>
          <w:szCs w:val="26"/>
        </w:rPr>
        <w:t>et</w:t>
      </w:r>
      <w:r w:rsidR="00CB762A" w:rsidRPr="001114C9">
        <w:rPr>
          <w:rFonts w:ascii="Times New Roman" w:hAnsi="Times New Roman"/>
          <w:sz w:val="26"/>
          <w:szCs w:val="26"/>
        </w:rPr>
        <w:t xml:space="preserve"> ANANI Yao </w:t>
      </w:r>
      <w:r w:rsidR="005E70FD" w:rsidRPr="001114C9">
        <w:rPr>
          <w:rFonts w:ascii="Times New Roman" w:hAnsi="Times New Roman"/>
          <w:sz w:val="26"/>
          <w:szCs w:val="26"/>
        </w:rPr>
        <w:t>ont encouragé les participants à s’organiser</w:t>
      </w:r>
      <w:r w:rsidR="0057009E">
        <w:rPr>
          <w:rFonts w:ascii="Times New Roman" w:hAnsi="Times New Roman"/>
          <w:sz w:val="26"/>
          <w:szCs w:val="26"/>
        </w:rPr>
        <w:t xml:space="preserve"> autour d’un idéal</w:t>
      </w:r>
      <w:r w:rsidR="005E70FD" w:rsidRPr="001114C9">
        <w:rPr>
          <w:rFonts w:ascii="Times New Roman" w:hAnsi="Times New Roman"/>
          <w:sz w:val="26"/>
          <w:szCs w:val="26"/>
        </w:rPr>
        <w:t xml:space="preserve"> afin d’œuvrer pour le développement de leur localité. </w:t>
      </w:r>
    </w:p>
    <w:p w:rsidR="0057009E" w:rsidRPr="0057009E" w:rsidRDefault="0057009E" w:rsidP="00FE1ACB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FE1ACB" w:rsidRPr="001114C9" w:rsidRDefault="005E70FD" w:rsidP="00FE1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La rencontre a pris fin à 17 heures 30 minutes par les mots de remerciement</w:t>
      </w:r>
      <w:r w:rsidR="0057009E">
        <w:rPr>
          <w:rFonts w:ascii="Times New Roman" w:hAnsi="Times New Roman"/>
          <w:sz w:val="26"/>
          <w:szCs w:val="26"/>
        </w:rPr>
        <w:t>s du Coordonnateur n</w:t>
      </w:r>
      <w:r w:rsidRPr="001114C9">
        <w:rPr>
          <w:rFonts w:ascii="Times New Roman" w:hAnsi="Times New Roman"/>
          <w:sz w:val="26"/>
          <w:szCs w:val="26"/>
        </w:rPr>
        <w:t>ational de l’ITIE</w:t>
      </w:r>
      <w:r w:rsidR="004B42B4" w:rsidRPr="001114C9">
        <w:rPr>
          <w:rFonts w:ascii="Times New Roman" w:hAnsi="Times New Roman"/>
          <w:sz w:val="26"/>
          <w:szCs w:val="26"/>
        </w:rPr>
        <w:t xml:space="preserve">-Togo </w:t>
      </w:r>
      <w:r w:rsidR="0057009E">
        <w:rPr>
          <w:rFonts w:ascii="Times New Roman" w:hAnsi="Times New Roman"/>
          <w:sz w:val="26"/>
          <w:szCs w:val="26"/>
        </w:rPr>
        <w:t>à l’endroit des participants qui n’a pas oublié</w:t>
      </w:r>
      <w:r w:rsidR="004B42B4" w:rsidRPr="001114C9">
        <w:rPr>
          <w:rFonts w:ascii="Times New Roman" w:hAnsi="Times New Roman"/>
          <w:sz w:val="26"/>
          <w:szCs w:val="26"/>
        </w:rPr>
        <w:t xml:space="preserve"> </w:t>
      </w:r>
      <w:r w:rsidR="0057009E">
        <w:rPr>
          <w:rFonts w:ascii="Times New Roman" w:hAnsi="Times New Roman"/>
          <w:sz w:val="26"/>
          <w:szCs w:val="26"/>
        </w:rPr>
        <w:t>d’exprimer</w:t>
      </w:r>
      <w:r w:rsidR="004B42B4" w:rsidRPr="001114C9">
        <w:rPr>
          <w:rFonts w:ascii="Times New Roman" w:hAnsi="Times New Roman"/>
          <w:sz w:val="26"/>
          <w:szCs w:val="26"/>
        </w:rPr>
        <w:t xml:space="preserve"> sa satisfaction par rapport </w:t>
      </w:r>
      <w:r w:rsidR="0057009E" w:rsidRPr="001114C9">
        <w:rPr>
          <w:rFonts w:ascii="Times New Roman" w:hAnsi="Times New Roman"/>
          <w:sz w:val="26"/>
          <w:szCs w:val="26"/>
        </w:rPr>
        <w:t>aux</w:t>
      </w:r>
      <w:r w:rsidR="004B42B4" w:rsidRPr="001114C9">
        <w:rPr>
          <w:rFonts w:ascii="Times New Roman" w:hAnsi="Times New Roman"/>
          <w:sz w:val="26"/>
          <w:szCs w:val="26"/>
        </w:rPr>
        <w:t xml:space="preserve"> </w:t>
      </w:r>
      <w:r w:rsidR="0057009E">
        <w:rPr>
          <w:rFonts w:ascii="Times New Roman" w:hAnsi="Times New Roman"/>
          <w:sz w:val="26"/>
          <w:szCs w:val="26"/>
        </w:rPr>
        <w:t xml:space="preserve">résultats des </w:t>
      </w:r>
      <w:r w:rsidR="004B42B4" w:rsidRPr="001114C9">
        <w:rPr>
          <w:rFonts w:ascii="Times New Roman" w:hAnsi="Times New Roman"/>
          <w:sz w:val="26"/>
          <w:szCs w:val="26"/>
        </w:rPr>
        <w:t>activité</w:t>
      </w:r>
      <w:r w:rsidR="0057009E">
        <w:rPr>
          <w:rFonts w:ascii="Times New Roman" w:hAnsi="Times New Roman"/>
          <w:sz w:val="26"/>
          <w:szCs w:val="26"/>
        </w:rPr>
        <w:t>s de cette étape de la campagne de dissémination</w:t>
      </w:r>
      <w:r w:rsidR="004B42B4" w:rsidRPr="001114C9">
        <w:rPr>
          <w:rFonts w:ascii="Times New Roman" w:hAnsi="Times New Roman"/>
          <w:sz w:val="26"/>
          <w:szCs w:val="26"/>
        </w:rPr>
        <w:t>.</w:t>
      </w:r>
      <w:r w:rsidR="007211A6" w:rsidRPr="001114C9">
        <w:rPr>
          <w:rFonts w:ascii="Times New Roman" w:hAnsi="Times New Roman"/>
          <w:sz w:val="26"/>
          <w:szCs w:val="26"/>
        </w:rPr>
        <w:t xml:space="preserve"> </w:t>
      </w:r>
    </w:p>
    <w:p w:rsidR="007211A6" w:rsidRPr="0057009E" w:rsidRDefault="007211A6" w:rsidP="00FE1ACB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7211A6" w:rsidRPr="007642E5" w:rsidRDefault="007211A6" w:rsidP="00FE1ACB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7642E5">
        <w:rPr>
          <w:rFonts w:ascii="Times New Roman" w:hAnsi="Times New Roman"/>
          <w:b/>
          <w:sz w:val="28"/>
          <w:szCs w:val="32"/>
          <w:u w:val="single"/>
        </w:rPr>
        <w:t>AGBELOUVE</w:t>
      </w:r>
    </w:p>
    <w:p w:rsidR="007211A6" w:rsidRPr="0057009E" w:rsidRDefault="007211A6" w:rsidP="00FE1ACB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9A2834" w:rsidRDefault="007211A6" w:rsidP="00FE1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A Agbélouvé, la dissémination des rapports ITIE 2015 et 2016 a eu lieu le jeudi 11 juillet 2019 et a rassemblé les chefs traditionnels, les représentants des délégations spéciales, les représentants des organisations de la société civile</w:t>
      </w:r>
      <w:r w:rsidR="0057009E">
        <w:rPr>
          <w:rFonts w:ascii="Times New Roman" w:hAnsi="Times New Roman"/>
          <w:sz w:val="26"/>
          <w:szCs w:val="26"/>
        </w:rPr>
        <w:t xml:space="preserve"> et les représentants des collectivités locales. Les travaux ont lieu dans la salle d’audience de la maison royale </w:t>
      </w:r>
      <w:r w:rsidR="00EE0BA5" w:rsidRPr="001114C9">
        <w:rPr>
          <w:rFonts w:ascii="Times New Roman" w:hAnsi="Times New Roman"/>
          <w:sz w:val="26"/>
          <w:szCs w:val="26"/>
        </w:rPr>
        <w:t xml:space="preserve">et ont été ouverts à 14 heures 50 minutes par </w:t>
      </w:r>
      <w:r w:rsidR="0057009E">
        <w:rPr>
          <w:rFonts w:ascii="Times New Roman" w:hAnsi="Times New Roman"/>
          <w:sz w:val="26"/>
          <w:szCs w:val="26"/>
        </w:rPr>
        <w:t xml:space="preserve">le message introductif de </w:t>
      </w:r>
      <w:r w:rsidR="00EE0BA5" w:rsidRPr="001114C9">
        <w:rPr>
          <w:rFonts w:ascii="Times New Roman" w:hAnsi="Times New Roman"/>
          <w:sz w:val="26"/>
          <w:szCs w:val="26"/>
        </w:rPr>
        <w:t xml:space="preserve">Monsieur </w:t>
      </w:r>
      <w:r w:rsidR="009A2834" w:rsidRPr="009A2834">
        <w:rPr>
          <w:rFonts w:ascii="Times New Roman" w:hAnsi="Times New Roman"/>
          <w:sz w:val="26"/>
          <w:szCs w:val="26"/>
        </w:rPr>
        <w:t xml:space="preserve">DZIVENOU Mensah Kwami </w:t>
      </w:r>
      <w:proofErr w:type="spellStart"/>
      <w:r w:rsidR="009A2834" w:rsidRPr="009A2834">
        <w:rPr>
          <w:rFonts w:ascii="Times New Roman" w:hAnsi="Times New Roman"/>
          <w:sz w:val="26"/>
          <w:szCs w:val="26"/>
        </w:rPr>
        <w:t>kumah</w:t>
      </w:r>
      <w:proofErr w:type="spellEnd"/>
      <w:r w:rsidR="009A2834">
        <w:rPr>
          <w:rFonts w:ascii="Times New Roman" w:hAnsi="Times New Roman"/>
          <w:sz w:val="26"/>
          <w:szCs w:val="26"/>
        </w:rPr>
        <w:t>, couplé de la communication sur la mise en œuvre du processus ITIE</w:t>
      </w:r>
      <w:r w:rsidR="00EE0BA5" w:rsidRPr="001114C9">
        <w:rPr>
          <w:rFonts w:ascii="Times New Roman" w:hAnsi="Times New Roman"/>
          <w:sz w:val="26"/>
          <w:szCs w:val="26"/>
        </w:rPr>
        <w:t xml:space="preserve">. </w:t>
      </w:r>
      <w:r w:rsidR="009A2834">
        <w:rPr>
          <w:rFonts w:ascii="Times New Roman" w:hAnsi="Times New Roman"/>
          <w:sz w:val="26"/>
          <w:szCs w:val="26"/>
        </w:rPr>
        <w:t>La seconde communication a</w:t>
      </w:r>
      <w:r w:rsidR="00EE0BA5" w:rsidRPr="001114C9">
        <w:rPr>
          <w:rFonts w:ascii="Times New Roman" w:hAnsi="Times New Roman"/>
          <w:sz w:val="26"/>
          <w:szCs w:val="26"/>
        </w:rPr>
        <w:t xml:space="preserve"> porté sur </w:t>
      </w:r>
      <w:r w:rsidR="004F57B2" w:rsidRPr="001114C9">
        <w:rPr>
          <w:rFonts w:ascii="Times New Roman" w:hAnsi="Times New Roman"/>
          <w:sz w:val="26"/>
          <w:szCs w:val="26"/>
        </w:rPr>
        <w:t>le contenu des r</w:t>
      </w:r>
      <w:r w:rsidR="009A2834">
        <w:rPr>
          <w:rFonts w:ascii="Times New Roman" w:hAnsi="Times New Roman"/>
          <w:sz w:val="26"/>
          <w:szCs w:val="26"/>
        </w:rPr>
        <w:t xml:space="preserve">apports ITIE 2015 et 2016 </w:t>
      </w:r>
      <w:proofErr w:type="gramStart"/>
      <w:r w:rsidR="009A2834">
        <w:rPr>
          <w:rFonts w:ascii="Times New Roman" w:hAnsi="Times New Roman"/>
          <w:sz w:val="26"/>
          <w:szCs w:val="26"/>
        </w:rPr>
        <w:t>faite</w:t>
      </w:r>
      <w:proofErr w:type="gramEnd"/>
      <w:r w:rsidR="004F57B2" w:rsidRPr="001114C9">
        <w:rPr>
          <w:rFonts w:ascii="Times New Roman" w:hAnsi="Times New Roman"/>
          <w:sz w:val="26"/>
          <w:szCs w:val="26"/>
        </w:rPr>
        <w:t xml:space="preserve"> par Monsieur </w:t>
      </w:r>
      <w:r w:rsidR="009A2834" w:rsidRPr="009A2834">
        <w:rPr>
          <w:rFonts w:ascii="Times New Roman" w:hAnsi="Times New Roman"/>
          <w:sz w:val="26"/>
          <w:szCs w:val="26"/>
        </w:rPr>
        <w:t>AMEKUDZI Koffi Séwonou</w:t>
      </w:r>
      <w:r w:rsidR="009A2834">
        <w:rPr>
          <w:rFonts w:ascii="Times New Roman" w:hAnsi="Times New Roman"/>
          <w:sz w:val="26"/>
          <w:szCs w:val="26"/>
        </w:rPr>
        <w:t>.</w:t>
      </w:r>
    </w:p>
    <w:p w:rsidR="009A2834" w:rsidRPr="009A2834" w:rsidRDefault="009A2834" w:rsidP="00FE1ACB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4F57B2" w:rsidRDefault="007642E5" w:rsidP="00FE1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questions qui ont suivi</w:t>
      </w:r>
      <w:r w:rsidR="004F57B2" w:rsidRPr="001114C9">
        <w:rPr>
          <w:rFonts w:ascii="Times New Roman" w:hAnsi="Times New Roman"/>
          <w:sz w:val="26"/>
          <w:szCs w:val="26"/>
        </w:rPr>
        <w:t xml:space="preserve"> ces présentations sont les suivantes : </w:t>
      </w:r>
    </w:p>
    <w:p w:rsidR="009A2834" w:rsidRPr="009A2834" w:rsidRDefault="009A2834" w:rsidP="00FE1ACB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4F57B2" w:rsidRPr="001114C9" w:rsidRDefault="009A2834" w:rsidP="004F57B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Est-il possible d’introduire une demande</w:t>
      </w:r>
      <w:r w:rsidR="004F57B2" w:rsidRPr="00111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versement</w:t>
      </w:r>
      <w:r w:rsidR="004F57B2" w:rsidRPr="00111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des</w:t>
      </w:r>
      <w:r w:rsidR="004F57B2" w:rsidRPr="001114C9">
        <w:rPr>
          <w:rFonts w:ascii="Times New Roman" w:hAnsi="Times New Roman"/>
          <w:sz w:val="26"/>
          <w:szCs w:val="26"/>
        </w:rPr>
        <w:t xml:space="preserve"> ristournes </w:t>
      </w:r>
      <w:r>
        <w:rPr>
          <w:rFonts w:ascii="Times New Roman" w:hAnsi="Times New Roman"/>
          <w:sz w:val="26"/>
          <w:szCs w:val="26"/>
        </w:rPr>
        <w:t>antérieures</w:t>
      </w:r>
      <w:r w:rsidR="004F57B2" w:rsidRPr="001114C9">
        <w:rPr>
          <w:rFonts w:ascii="Times New Roman" w:hAnsi="Times New Roman"/>
          <w:sz w:val="26"/>
          <w:szCs w:val="26"/>
        </w:rPr>
        <w:t> ?</w:t>
      </w:r>
    </w:p>
    <w:p w:rsidR="004F57B2" w:rsidRPr="001114C9" w:rsidRDefault="009A2834" w:rsidP="004F57B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</w:t>
      </w:r>
      <w:r w:rsidR="004F57B2" w:rsidRPr="001114C9">
        <w:rPr>
          <w:rFonts w:ascii="Times New Roman" w:hAnsi="Times New Roman"/>
          <w:sz w:val="26"/>
          <w:szCs w:val="26"/>
        </w:rPr>
        <w:t xml:space="preserve">ristournes </w:t>
      </w:r>
      <w:r>
        <w:rPr>
          <w:rFonts w:ascii="Times New Roman" w:hAnsi="Times New Roman"/>
          <w:sz w:val="26"/>
          <w:szCs w:val="26"/>
        </w:rPr>
        <w:t>s</w:t>
      </w:r>
      <w:r w:rsidR="004F57B2" w:rsidRPr="001114C9">
        <w:rPr>
          <w:rFonts w:ascii="Times New Roman" w:hAnsi="Times New Roman"/>
          <w:sz w:val="26"/>
          <w:szCs w:val="26"/>
        </w:rPr>
        <w:t>ont</w:t>
      </w:r>
      <w:r>
        <w:rPr>
          <w:rFonts w:ascii="Times New Roman" w:hAnsi="Times New Roman"/>
          <w:sz w:val="26"/>
          <w:szCs w:val="26"/>
        </w:rPr>
        <w:t>-elles</w:t>
      </w:r>
      <w:r w:rsidR="004F57B2" w:rsidRPr="001114C9">
        <w:rPr>
          <w:rFonts w:ascii="Times New Roman" w:hAnsi="Times New Roman"/>
          <w:sz w:val="26"/>
          <w:szCs w:val="26"/>
        </w:rPr>
        <w:t xml:space="preserve"> </w:t>
      </w:r>
      <w:r w:rsidR="002A2F57" w:rsidRPr="001114C9">
        <w:rPr>
          <w:rFonts w:ascii="Times New Roman" w:hAnsi="Times New Roman"/>
          <w:sz w:val="26"/>
          <w:szCs w:val="26"/>
        </w:rPr>
        <w:t>retournées</w:t>
      </w:r>
      <w:r w:rsidR="004F57B2" w:rsidRPr="001114C9">
        <w:rPr>
          <w:rFonts w:ascii="Times New Roman" w:hAnsi="Times New Roman"/>
          <w:sz w:val="26"/>
          <w:szCs w:val="26"/>
        </w:rPr>
        <w:t xml:space="preserve"> aux collectivités ?</w:t>
      </w:r>
    </w:p>
    <w:p w:rsidR="007211A6" w:rsidRDefault="002A2F57" w:rsidP="004F57B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Quelles sont les démarches à mener pour </w:t>
      </w:r>
      <w:r w:rsidR="009A2834">
        <w:rPr>
          <w:rFonts w:ascii="Times New Roman" w:hAnsi="Times New Roman"/>
          <w:sz w:val="26"/>
          <w:szCs w:val="26"/>
        </w:rPr>
        <w:t>qu’une localité puisse bénéficier</w:t>
      </w:r>
      <w:r w:rsidRPr="001114C9">
        <w:rPr>
          <w:rFonts w:ascii="Times New Roman" w:hAnsi="Times New Roman"/>
          <w:sz w:val="26"/>
          <w:szCs w:val="26"/>
        </w:rPr>
        <w:t xml:space="preserve"> des ristournes ?</w:t>
      </w:r>
    </w:p>
    <w:p w:rsidR="009A2834" w:rsidRPr="009A2834" w:rsidRDefault="009A2834" w:rsidP="009A2834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A2F57" w:rsidRPr="00B63328" w:rsidRDefault="002A2F57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1114C9">
        <w:rPr>
          <w:rFonts w:ascii="Times New Roman" w:hAnsi="Times New Roman"/>
          <w:sz w:val="26"/>
          <w:szCs w:val="26"/>
        </w:rPr>
        <w:lastRenderedPageBreak/>
        <w:t>Toutes les questions ont été ré</w:t>
      </w:r>
      <w:r w:rsidR="00B63328">
        <w:rPr>
          <w:rFonts w:ascii="Times New Roman" w:hAnsi="Times New Roman"/>
          <w:sz w:val="26"/>
          <w:szCs w:val="26"/>
        </w:rPr>
        <w:t>pondus de manière satisfaisante.</w:t>
      </w:r>
      <w:r w:rsidR="00B63328">
        <w:rPr>
          <w:rFonts w:ascii="Times New Roman" w:hAnsi="Times New Roman"/>
          <w:sz w:val="20"/>
          <w:szCs w:val="26"/>
        </w:rPr>
        <w:t xml:space="preserve"> </w:t>
      </w:r>
      <w:r w:rsidRPr="001114C9">
        <w:rPr>
          <w:rFonts w:ascii="Times New Roman" w:hAnsi="Times New Roman"/>
          <w:sz w:val="26"/>
          <w:szCs w:val="26"/>
        </w:rPr>
        <w:t xml:space="preserve">La rencontre a </w:t>
      </w:r>
      <w:r w:rsidR="00424A55">
        <w:rPr>
          <w:rFonts w:ascii="Times New Roman" w:hAnsi="Times New Roman"/>
          <w:sz w:val="26"/>
          <w:szCs w:val="26"/>
        </w:rPr>
        <w:t>pris fin</w:t>
      </w:r>
      <w:r w:rsidRPr="001114C9">
        <w:rPr>
          <w:rFonts w:ascii="Times New Roman" w:hAnsi="Times New Roman"/>
          <w:sz w:val="26"/>
          <w:szCs w:val="26"/>
        </w:rPr>
        <w:t xml:space="preserve"> à 17 </w:t>
      </w:r>
      <w:r w:rsidR="00424A55">
        <w:rPr>
          <w:rFonts w:ascii="Times New Roman" w:hAnsi="Times New Roman"/>
          <w:sz w:val="26"/>
          <w:szCs w:val="26"/>
        </w:rPr>
        <w:t>heures 4</w:t>
      </w:r>
      <w:r w:rsidR="006670E8" w:rsidRPr="001114C9">
        <w:rPr>
          <w:rFonts w:ascii="Times New Roman" w:hAnsi="Times New Roman"/>
          <w:sz w:val="26"/>
          <w:szCs w:val="26"/>
        </w:rPr>
        <w:t>0 minutes</w:t>
      </w:r>
      <w:r w:rsidR="0029305F" w:rsidRPr="001114C9">
        <w:rPr>
          <w:rFonts w:ascii="Times New Roman" w:hAnsi="Times New Roman"/>
          <w:sz w:val="26"/>
          <w:szCs w:val="26"/>
        </w:rPr>
        <w:t xml:space="preserve"> </w:t>
      </w:r>
      <w:r w:rsidRPr="001114C9">
        <w:rPr>
          <w:rFonts w:ascii="Times New Roman" w:hAnsi="Times New Roman"/>
          <w:sz w:val="26"/>
          <w:szCs w:val="26"/>
        </w:rPr>
        <w:t>par</w:t>
      </w:r>
      <w:r w:rsidR="00B63328">
        <w:rPr>
          <w:rFonts w:ascii="Times New Roman" w:hAnsi="Times New Roman"/>
          <w:sz w:val="26"/>
          <w:szCs w:val="26"/>
        </w:rPr>
        <w:t xml:space="preserve"> les mots de remerciements</w:t>
      </w:r>
      <w:r w:rsidRPr="001114C9">
        <w:rPr>
          <w:rFonts w:ascii="Times New Roman" w:hAnsi="Times New Roman"/>
          <w:sz w:val="26"/>
          <w:szCs w:val="26"/>
        </w:rPr>
        <w:t xml:space="preserve"> </w:t>
      </w:r>
      <w:r w:rsidR="00B63328">
        <w:rPr>
          <w:rFonts w:ascii="Times New Roman" w:hAnsi="Times New Roman"/>
          <w:sz w:val="26"/>
          <w:szCs w:val="26"/>
        </w:rPr>
        <w:t>du</w:t>
      </w:r>
      <w:r w:rsidR="00424A55">
        <w:rPr>
          <w:rFonts w:ascii="Times New Roman" w:hAnsi="Times New Roman"/>
          <w:sz w:val="26"/>
          <w:szCs w:val="26"/>
        </w:rPr>
        <w:t xml:space="preserve"> Coordonnateur n</w:t>
      </w:r>
      <w:r w:rsidRPr="001114C9">
        <w:rPr>
          <w:rFonts w:ascii="Times New Roman" w:hAnsi="Times New Roman"/>
          <w:sz w:val="26"/>
          <w:szCs w:val="26"/>
        </w:rPr>
        <w:t>ational de l’ITIE</w:t>
      </w:r>
      <w:r w:rsidR="00B63328">
        <w:rPr>
          <w:rFonts w:ascii="Times New Roman" w:hAnsi="Times New Roman"/>
          <w:sz w:val="26"/>
          <w:szCs w:val="26"/>
        </w:rPr>
        <w:t>-Togo</w:t>
      </w:r>
      <w:r w:rsidRPr="001114C9">
        <w:rPr>
          <w:rFonts w:ascii="Times New Roman" w:hAnsi="Times New Roman"/>
          <w:sz w:val="26"/>
          <w:szCs w:val="26"/>
        </w:rPr>
        <w:t xml:space="preserve">. </w:t>
      </w:r>
    </w:p>
    <w:p w:rsidR="002A2F57" w:rsidRPr="00B63328" w:rsidRDefault="002A2F57" w:rsidP="00161265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14686A" w:rsidRPr="007642E5" w:rsidRDefault="0014686A" w:rsidP="00161265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7642E5">
        <w:rPr>
          <w:rFonts w:ascii="Times New Roman" w:hAnsi="Times New Roman"/>
          <w:b/>
          <w:sz w:val="28"/>
          <w:szCs w:val="32"/>
          <w:u w:val="single"/>
        </w:rPr>
        <w:t>KEVE</w:t>
      </w:r>
    </w:p>
    <w:p w:rsidR="0029305F" w:rsidRPr="009A2834" w:rsidRDefault="0029305F" w:rsidP="00161265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B63328" w:rsidRDefault="0029305F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Kévé a accueilli l’équipe ITIE-Togo dans le cadre de la dissémination </w:t>
      </w:r>
      <w:r w:rsidR="00F7201C" w:rsidRPr="001114C9">
        <w:rPr>
          <w:rFonts w:ascii="Times New Roman" w:hAnsi="Times New Roman"/>
          <w:sz w:val="26"/>
          <w:szCs w:val="26"/>
        </w:rPr>
        <w:t>des rapports ITIE</w:t>
      </w:r>
      <w:r w:rsidR="001D0A08" w:rsidRPr="001114C9">
        <w:rPr>
          <w:rFonts w:ascii="Times New Roman" w:hAnsi="Times New Roman"/>
          <w:sz w:val="26"/>
          <w:szCs w:val="26"/>
        </w:rPr>
        <w:t xml:space="preserve"> 2015</w:t>
      </w:r>
      <w:r w:rsidR="00EA191B" w:rsidRPr="001114C9">
        <w:rPr>
          <w:rFonts w:ascii="Times New Roman" w:hAnsi="Times New Roman"/>
          <w:sz w:val="26"/>
          <w:szCs w:val="26"/>
        </w:rPr>
        <w:t xml:space="preserve"> et 2016, le vendredi 12 juillet 2019 dans la salle de réunion de l’hôtel Base 57. Cette rencontre qui a rassemblé les chefs traditionnels, les représentants des collectivités locales, les représen</w:t>
      </w:r>
      <w:r w:rsidR="00B63328">
        <w:rPr>
          <w:rFonts w:ascii="Times New Roman" w:hAnsi="Times New Roman"/>
          <w:sz w:val="26"/>
          <w:szCs w:val="26"/>
        </w:rPr>
        <w:t>tants de la délégation spéciale et</w:t>
      </w:r>
      <w:r w:rsidR="00EA191B" w:rsidRPr="001114C9">
        <w:rPr>
          <w:rFonts w:ascii="Times New Roman" w:hAnsi="Times New Roman"/>
          <w:sz w:val="26"/>
          <w:szCs w:val="26"/>
        </w:rPr>
        <w:t xml:space="preserve"> les représentants des organisations de la société civile</w:t>
      </w:r>
      <w:r w:rsidR="00B63328">
        <w:rPr>
          <w:rFonts w:ascii="Times New Roman" w:hAnsi="Times New Roman"/>
          <w:sz w:val="26"/>
          <w:szCs w:val="26"/>
        </w:rPr>
        <w:t xml:space="preserve"> </w:t>
      </w:r>
      <w:r w:rsidR="00EA191B" w:rsidRPr="001114C9">
        <w:rPr>
          <w:rFonts w:ascii="Times New Roman" w:hAnsi="Times New Roman"/>
          <w:sz w:val="26"/>
          <w:szCs w:val="26"/>
        </w:rPr>
        <w:t xml:space="preserve">a été ouverte à </w:t>
      </w:r>
      <w:r w:rsidR="00B63328">
        <w:rPr>
          <w:rFonts w:ascii="Times New Roman" w:hAnsi="Times New Roman"/>
          <w:sz w:val="26"/>
          <w:szCs w:val="26"/>
        </w:rPr>
        <w:t>15</w:t>
      </w:r>
      <w:r w:rsidR="00EA191B" w:rsidRPr="001114C9">
        <w:rPr>
          <w:rFonts w:ascii="Times New Roman" w:hAnsi="Times New Roman"/>
          <w:sz w:val="26"/>
          <w:szCs w:val="26"/>
        </w:rPr>
        <w:t xml:space="preserve"> heures </w:t>
      </w:r>
      <w:r w:rsidR="00B63328">
        <w:rPr>
          <w:rFonts w:ascii="Times New Roman" w:hAnsi="Times New Roman"/>
          <w:sz w:val="26"/>
          <w:szCs w:val="26"/>
        </w:rPr>
        <w:t>40</w:t>
      </w:r>
      <w:r w:rsidR="00EA191B" w:rsidRPr="001114C9">
        <w:rPr>
          <w:rFonts w:ascii="Times New Roman" w:hAnsi="Times New Roman"/>
          <w:sz w:val="26"/>
          <w:szCs w:val="26"/>
        </w:rPr>
        <w:t xml:space="preserve"> minutes par </w:t>
      </w:r>
      <w:r w:rsidR="00B63328">
        <w:rPr>
          <w:rFonts w:ascii="Times New Roman" w:hAnsi="Times New Roman"/>
          <w:sz w:val="26"/>
          <w:szCs w:val="26"/>
        </w:rPr>
        <w:t>le mot d’ouverture du Coordonnateur national de l’ITIE-Togo.</w:t>
      </w:r>
      <w:r w:rsidR="00EA191B" w:rsidRPr="001114C9">
        <w:rPr>
          <w:rFonts w:ascii="Times New Roman" w:hAnsi="Times New Roman"/>
          <w:sz w:val="26"/>
          <w:szCs w:val="26"/>
        </w:rPr>
        <w:t xml:space="preserve"> </w:t>
      </w:r>
    </w:p>
    <w:p w:rsidR="00B63328" w:rsidRPr="00365FF2" w:rsidRDefault="00B63328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9305F" w:rsidRPr="001114C9" w:rsidRDefault="00EA191B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Les </w:t>
      </w:r>
      <w:r w:rsidR="00B63328">
        <w:rPr>
          <w:rFonts w:ascii="Times New Roman" w:hAnsi="Times New Roman"/>
          <w:sz w:val="26"/>
          <w:szCs w:val="26"/>
        </w:rPr>
        <w:t xml:space="preserve">différentes </w:t>
      </w:r>
      <w:r w:rsidRPr="001114C9">
        <w:rPr>
          <w:rFonts w:ascii="Times New Roman" w:hAnsi="Times New Roman"/>
          <w:sz w:val="26"/>
          <w:szCs w:val="26"/>
        </w:rPr>
        <w:t>présentations</w:t>
      </w:r>
      <w:r w:rsidR="00B63328">
        <w:rPr>
          <w:rFonts w:ascii="Times New Roman" w:hAnsi="Times New Roman"/>
          <w:sz w:val="26"/>
          <w:szCs w:val="26"/>
        </w:rPr>
        <w:t xml:space="preserve"> de l’activité</w:t>
      </w:r>
      <w:r w:rsidRPr="001114C9">
        <w:rPr>
          <w:rFonts w:ascii="Times New Roman" w:hAnsi="Times New Roman"/>
          <w:sz w:val="26"/>
          <w:szCs w:val="26"/>
        </w:rPr>
        <w:t xml:space="preserve"> ont porté </w:t>
      </w:r>
      <w:r w:rsidR="00B63328" w:rsidRPr="001114C9">
        <w:rPr>
          <w:rFonts w:ascii="Times New Roman" w:hAnsi="Times New Roman"/>
          <w:sz w:val="26"/>
          <w:szCs w:val="26"/>
        </w:rPr>
        <w:t xml:space="preserve">sur l’association ITIE et son </w:t>
      </w:r>
      <w:r w:rsidR="00424A55">
        <w:rPr>
          <w:rFonts w:ascii="Times New Roman" w:hAnsi="Times New Roman"/>
          <w:sz w:val="26"/>
          <w:szCs w:val="26"/>
        </w:rPr>
        <w:t>cadre</w:t>
      </w:r>
      <w:r w:rsidR="00B63328" w:rsidRPr="001114C9">
        <w:rPr>
          <w:rFonts w:ascii="Times New Roman" w:hAnsi="Times New Roman"/>
          <w:sz w:val="26"/>
          <w:szCs w:val="26"/>
        </w:rPr>
        <w:t xml:space="preserve"> juridique</w:t>
      </w:r>
      <w:r w:rsidR="00424A55">
        <w:rPr>
          <w:rFonts w:ascii="Times New Roman" w:hAnsi="Times New Roman"/>
          <w:sz w:val="26"/>
          <w:szCs w:val="26"/>
        </w:rPr>
        <w:t xml:space="preserve">, présentation faite par Monsieur </w:t>
      </w:r>
      <w:r w:rsidR="00424A55" w:rsidRPr="00424A55">
        <w:rPr>
          <w:rFonts w:ascii="Times New Roman" w:hAnsi="Times New Roman"/>
          <w:sz w:val="26"/>
          <w:szCs w:val="26"/>
        </w:rPr>
        <w:t xml:space="preserve">DZIVENOU Mensah Kwami </w:t>
      </w:r>
      <w:proofErr w:type="spellStart"/>
      <w:r w:rsidR="00424A55" w:rsidRPr="00424A55">
        <w:rPr>
          <w:rFonts w:ascii="Times New Roman" w:hAnsi="Times New Roman"/>
          <w:sz w:val="26"/>
          <w:szCs w:val="26"/>
        </w:rPr>
        <w:t>kumah</w:t>
      </w:r>
      <w:proofErr w:type="spellEnd"/>
      <w:r w:rsidR="00424A55">
        <w:rPr>
          <w:rFonts w:ascii="Times New Roman" w:hAnsi="Times New Roman"/>
          <w:sz w:val="26"/>
          <w:szCs w:val="26"/>
        </w:rPr>
        <w:t xml:space="preserve">, et </w:t>
      </w:r>
      <w:r w:rsidRPr="001114C9">
        <w:rPr>
          <w:rFonts w:ascii="Times New Roman" w:hAnsi="Times New Roman"/>
          <w:sz w:val="26"/>
          <w:szCs w:val="26"/>
        </w:rPr>
        <w:t>les contenus des rapports ITIE 2015 et 2016</w:t>
      </w:r>
      <w:r w:rsidR="00424A55">
        <w:rPr>
          <w:rFonts w:ascii="Times New Roman" w:hAnsi="Times New Roman"/>
          <w:sz w:val="26"/>
          <w:szCs w:val="26"/>
        </w:rPr>
        <w:t>, faite</w:t>
      </w:r>
      <w:r w:rsidRPr="001114C9">
        <w:rPr>
          <w:rFonts w:ascii="Times New Roman" w:hAnsi="Times New Roman"/>
          <w:sz w:val="26"/>
          <w:szCs w:val="26"/>
        </w:rPr>
        <w:t xml:space="preserve"> par Monsieur </w:t>
      </w:r>
      <w:r w:rsidR="00424A55" w:rsidRPr="00424A55">
        <w:rPr>
          <w:rFonts w:ascii="Times New Roman" w:hAnsi="Times New Roman"/>
          <w:sz w:val="26"/>
          <w:szCs w:val="26"/>
        </w:rPr>
        <w:t>AMEKUDZI Koffi Séwonou</w:t>
      </w:r>
      <w:r w:rsidR="00424A55">
        <w:rPr>
          <w:rFonts w:ascii="Times New Roman" w:hAnsi="Times New Roman"/>
          <w:sz w:val="26"/>
          <w:szCs w:val="26"/>
        </w:rPr>
        <w:t>.</w:t>
      </w:r>
    </w:p>
    <w:p w:rsidR="00EA191B" w:rsidRPr="00365FF2" w:rsidRDefault="00EA191B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EA191B" w:rsidRDefault="00EA191B" w:rsidP="00161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Les discussions ouvertes à la suite des </w:t>
      </w:r>
      <w:r w:rsidR="0033745A">
        <w:rPr>
          <w:rFonts w:ascii="Times New Roman" w:hAnsi="Times New Roman"/>
          <w:sz w:val="26"/>
          <w:szCs w:val="26"/>
        </w:rPr>
        <w:t xml:space="preserve">différentes </w:t>
      </w:r>
      <w:r w:rsidRPr="001114C9">
        <w:rPr>
          <w:rFonts w:ascii="Times New Roman" w:hAnsi="Times New Roman"/>
          <w:sz w:val="26"/>
          <w:szCs w:val="26"/>
        </w:rPr>
        <w:t>interventions ont permis de recenser les questions suivantes :</w:t>
      </w:r>
    </w:p>
    <w:p w:rsidR="008634AD" w:rsidRPr="008634AD" w:rsidRDefault="008634AD" w:rsidP="0016126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EA191B" w:rsidRPr="001114C9" w:rsidRDefault="005D1E20" w:rsidP="00EA191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Quelles sont les démarches à </w:t>
      </w:r>
      <w:r w:rsidR="008634AD">
        <w:rPr>
          <w:rFonts w:ascii="Times New Roman" w:hAnsi="Times New Roman"/>
          <w:sz w:val="26"/>
          <w:szCs w:val="26"/>
        </w:rPr>
        <w:t xml:space="preserve">entreprendre </w:t>
      </w:r>
      <w:r w:rsidRPr="001114C9">
        <w:rPr>
          <w:rFonts w:ascii="Times New Roman" w:hAnsi="Times New Roman"/>
          <w:sz w:val="26"/>
          <w:szCs w:val="26"/>
        </w:rPr>
        <w:t>pour entrer en possession des ristournes ?</w:t>
      </w:r>
    </w:p>
    <w:p w:rsidR="005D1E20" w:rsidRPr="001114C9" w:rsidRDefault="005D1E20" w:rsidP="00EA191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Comment </w:t>
      </w:r>
      <w:r w:rsidR="008634AD">
        <w:rPr>
          <w:rFonts w:ascii="Times New Roman" w:hAnsi="Times New Roman"/>
          <w:sz w:val="26"/>
          <w:szCs w:val="26"/>
        </w:rPr>
        <w:t>s’effectue la répartition</w:t>
      </w:r>
      <w:r w:rsidRPr="001114C9">
        <w:rPr>
          <w:rFonts w:ascii="Times New Roman" w:hAnsi="Times New Roman"/>
          <w:sz w:val="26"/>
          <w:szCs w:val="26"/>
        </w:rPr>
        <w:t xml:space="preserve"> </w:t>
      </w:r>
      <w:r w:rsidR="008634AD">
        <w:rPr>
          <w:rFonts w:ascii="Times New Roman" w:hAnsi="Times New Roman"/>
          <w:sz w:val="26"/>
          <w:szCs w:val="26"/>
        </w:rPr>
        <w:t>des</w:t>
      </w:r>
      <w:r w:rsidRPr="001114C9">
        <w:rPr>
          <w:rFonts w:ascii="Times New Roman" w:hAnsi="Times New Roman"/>
          <w:sz w:val="26"/>
          <w:szCs w:val="26"/>
        </w:rPr>
        <w:t xml:space="preserve"> ristournes ?</w:t>
      </w:r>
    </w:p>
    <w:p w:rsidR="005D1E20" w:rsidRPr="001114C9" w:rsidRDefault="005D1E20" w:rsidP="00EA191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Pourquoi les entreprises extractives ne sont </w:t>
      </w:r>
      <w:r w:rsidR="008634AD">
        <w:rPr>
          <w:rFonts w:ascii="Times New Roman" w:hAnsi="Times New Roman"/>
          <w:sz w:val="26"/>
          <w:szCs w:val="26"/>
        </w:rPr>
        <w:t>pas présentes</w:t>
      </w:r>
      <w:r w:rsidRPr="001114C9">
        <w:rPr>
          <w:rFonts w:ascii="Times New Roman" w:hAnsi="Times New Roman"/>
          <w:sz w:val="26"/>
          <w:szCs w:val="26"/>
        </w:rPr>
        <w:t xml:space="preserve"> </w:t>
      </w:r>
      <w:r w:rsidR="008634AD">
        <w:rPr>
          <w:rFonts w:ascii="Times New Roman" w:hAnsi="Times New Roman"/>
          <w:sz w:val="26"/>
          <w:szCs w:val="26"/>
        </w:rPr>
        <w:t xml:space="preserve">aux activités de dissémination des rapports ITIE </w:t>
      </w:r>
      <w:r w:rsidRPr="001114C9">
        <w:rPr>
          <w:rFonts w:ascii="Times New Roman" w:hAnsi="Times New Roman"/>
          <w:sz w:val="26"/>
          <w:szCs w:val="26"/>
        </w:rPr>
        <w:t>?</w:t>
      </w:r>
    </w:p>
    <w:p w:rsidR="005D1E20" w:rsidRPr="001114C9" w:rsidRDefault="005D1E20" w:rsidP="00EA191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Pourquoi l’ITIE ne tient pas compte du secteur artisanal ?</w:t>
      </w:r>
    </w:p>
    <w:p w:rsidR="005D1E20" w:rsidRDefault="005D1E20" w:rsidP="00EA191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Est-ce que le Programme National de Développement peut aboutir sans le secteur artisanal ?</w:t>
      </w:r>
    </w:p>
    <w:p w:rsidR="008634AD" w:rsidRPr="008634AD" w:rsidRDefault="008634AD" w:rsidP="008634AD">
      <w:pPr>
        <w:pStyle w:val="Paragraphedeliste"/>
        <w:spacing w:after="0" w:line="240" w:lineRule="auto"/>
        <w:ind w:left="1065"/>
        <w:jc w:val="both"/>
        <w:rPr>
          <w:rFonts w:ascii="Times New Roman" w:hAnsi="Times New Roman"/>
          <w:sz w:val="20"/>
          <w:szCs w:val="26"/>
        </w:rPr>
      </w:pPr>
    </w:p>
    <w:p w:rsidR="005D1E20" w:rsidRDefault="00CF3B37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 xml:space="preserve">Des réponses </w:t>
      </w:r>
      <w:r w:rsidR="00B14060">
        <w:rPr>
          <w:rFonts w:ascii="Times New Roman" w:hAnsi="Times New Roman"/>
          <w:sz w:val="26"/>
          <w:szCs w:val="26"/>
        </w:rPr>
        <w:t xml:space="preserve">détaillées </w:t>
      </w:r>
      <w:r w:rsidRPr="001114C9">
        <w:rPr>
          <w:rFonts w:ascii="Times New Roman" w:hAnsi="Times New Roman"/>
          <w:sz w:val="26"/>
          <w:szCs w:val="26"/>
        </w:rPr>
        <w:t>ont été données aux différentes préoccupations par les présentateurs.</w:t>
      </w:r>
    </w:p>
    <w:p w:rsidR="007642E5" w:rsidRPr="00365FF2" w:rsidRDefault="007642E5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F3B37" w:rsidRDefault="00CF3B37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C9">
        <w:rPr>
          <w:rFonts w:ascii="Times New Roman" w:hAnsi="Times New Roman"/>
          <w:sz w:val="26"/>
          <w:szCs w:val="26"/>
        </w:rPr>
        <w:t>Les t</w:t>
      </w:r>
      <w:r w:rsidR="008634AD">
        <w:rPr>
          <w:rFonts w:ascii="Times New Roman" w:hAnsi="Times New Roman"/>
          <w:sz w:val="26"/>
          <w:szCs w:val="26"/>
        </w:rPr>
        <w:t>ravaux ont pris fin à 17 heures 45 minutes.</w:t>
      </w:r>
      <w:r w:rsidRPr="001114C9">
        <w:rPr>
          <w:rFonts w:ascii="Times New Roman" w:hAnsi="Times New Roman"/>
          <w:sz w:val="26"/>
          <w:szCs w:val="26"/>
        </w:rPr>
        <w:t xml:space="preserve"> </w:t>
      </w:r>
    </w:p>
    <w:p w:rsidR="00365FF2" w:rsidRPr="00365FF2" w:rsidRDefault="00365FF2" w:rsidP="00284F0F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CF3B37" w:rsidRPr="007642E5" w:rsidRDefault="00CF3B37" w:rsidP="00284F0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7642E5">
        <w:rPr>
          <w:rFonts w:ascii="Times New Roman" w:hAnsi="Times New Roman"/>
          <w:b/>
          <w:sz w:val="28"/>
          <w:szCs w:val="32"/>
          <w:u w:val="single"/>
        </w:rPr>
        <w:t>BADO</w:t>
      </w:r>
    </w:p>
    <w:p w:rsidR="00CF3B37" w:rsidRPr="008634AD" w:rsidRDefault="00CF3B37" w:rsidP="00284F0F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D610CA" w:rsidRDefault="00E239CA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Pr="001B2EE0">
        <w:rPr>
          <w:rFonts w:ascii="Times New Roman" w:hAnsi="Times New Roman"/>
          <w:sz w:val="26"/>
          <w:szCs w:val="26"/>
        </w:rPr>
        <w:t>Bado</w:t>
      </w:r>
      <w:proofErr w:type="spellEnd"/>
      <w:r w:rsidRPr="001B2EE0">
        <w:rPr>
          <w:rFonts w:ascii="Times New Roman" w:hAnsi="Times New Roman"/>
          <w:sz w:val="26"/>
          <w:szCs w:val="26"/>
        </w:rPr>
        <w:t>,</w:t>
      </w:r>
      <w:r w:rsidR="008634AD">
        <w:rPr>
          <w:rFonts w:ascii="Times New Roman" w:hAnsi="Times New Roman"/>
          <w:sz w:val="26"/>
          <w:szCs w:val="26"/>
        </w:rPr>
        <w:t xml:space="preserve"> localité située dans la préfecture de Vo,</w:t>
      </w:r>
      <w:r w:rsidRPr="001B2EE0">
        <w:rPr>
          <w:rFonts w:ascii="Times New Roman" w:hAnsi="Times New Roman"/>
          <w:sz w:val="26"/>
          <w:szCs w:val="26"/>
        </w:rPr>
        <w:t xml:space="preserve"> sensibilisé </w:t>
      </w:r>
      <w:r w:rsidR="008634AD">
        <w:rPr>
          <w:rFonts w:ascii="Times New Roman" w:hAnsi="Times New Roman"/>
          <w:sz w:val="26"/>
          <w:szCs w:val="26"/>
        </w:rPr>
        <w:t>la population</w:t>
      </w:r>
      <w:r w:rsidR="008F2B56">
        <w:rPr>
          <w:rFonts w:ascii="Times New Roman" w:hAnsi="Times New Roman"/>
          <w:sz w:val="26"/>
          <w:szCs w:val="26"/>
        </w:rPr>
        <w:t xml:space="preserve"> </w:t>
      </w:r>
      <w:r w:rsidRPr="001B2EE0">
        <w:rPr>
          <w:rFonts w:ascii="Times New Roman" w:hAnsi="Times New Roman"/>
          <w:sz w:val="26"/>
          <w:szCs w:val="26"/>
        </w:rPr>
        <w:t xml:space="preserve">sur </w:t>
      </w:r>
      <w:r w:rsidR="007642E5">
        <w:rPr>
          <w:rFonts w:ascii="Times New Roman" w:hAnsi="Times New Roman"/>
          <w:sz w:val="26"/>
          <w:szCs w:val="26"/>
        </w:rPr>
        <w:t>l’avantage lié</w:t>
      </w:r>
      <w:r w:rsidR="000A47FB">
        <w:rPr>
          <w:rFonts w:ascii="Times New Roman" w:hAnsi="Times New Roman"/>
          <w:sz w:val="26"/>
          <w:szCs w:val="26"/>
        </w:rPr>
        <w:t xml:space="preserve"> à l’installation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0A47FB">
        <w:rPr>
          <w:rFonts w:ascii="Times New Roman" w:hAnsi="Times New Roman"/>
          <w:sz w:val="26"/>
          <w:szCs w:val="26"/>
        </w:rPr>
        <w:t>de l’industrie extractive,</w:t>
      </w:r>
      <w:r w:rsidRPr="001B2EE0">
        <w:rPr>
          <w:rFonts w:ascii="Times New Roman" w:hAnsi="Times New Roman"/>
          <w:sz w:val="26"/>
          <w:szCs w:val="26"/>
        </w:rPr>
        <w:t xml:space="preserve"> est l’objectif de l’équipe du Secrétariat technique de l’</w:t>
      </w:r>
      <w:r w:rsidR="002B2309" w:rsidRPr="001B2EE0">
        <w:rPr>
          <w:rFonts w:ascii="Times New Roman" w:hAnsi="Times New Roman"/>
          <w:sz w:val="26"/>
          <w:szCs w:val="26"/>
        </w:rPr>
        <w:t>ITIE et du groupe multipartite</w:t>
      </w:r>
      <w:r w:rsidR="000A47FB">
        <w:rPr>
          <w:rFonts w:ascii="Times New Roman" w:hAnsi="Times New Roman"/>
          <w:sz w:val="26"/>
          <w:szCs w:val="26"/>
        </w:rPr>
        <w:t xml:space="preserve">. Il est à souligner que la localité de </w:t>
      </w:r>
      <w:proofErr w:type="spellStart"/>
      <w:r w:rsidR="000A47FB">
        <w:rPr>
          <w:rFonts w:ascii="Times New Roman" w:hAnsi="Times New Roman"/>
          <w:sz w:val="26"/>
          <w:szCs w:val="26"/>
        </w:rPr>
        <w:t>Bado</w:t>
      </w:r>
      <w:proofErr w:type="spellEnd"/>
      <w:r w:rsidR="001D0A08" w:rsidRPr="001B2EE0">
        <w:rPr>
          <w:rFonts w:ascii="Times New Roman" w:hAnsi="Times New Roman"/>
          <w:sz w:val="26"/>
          <w:szCs w:val="26"/>
        </w:rPr>
        <w:t xml:space="preserve"> </w:t>
      </w:r>
      <w:r w:rsidR="00D610CA">
        <w:rPr>
          <w:rFonts w:ascii="Times New Roman" w:hAnsi="Times New Roman"/>
          <w:sz w:val="26"/>
          <w:szCs w:val="26"/>
        </w:rPr>
        <w:t xml:space="preserve">abrite </w:t>
      </w:r>
      <w:r w:rsidR="00B30252" w:rsidRPr="001B2EE0">
        <w:rPr>
          <w:rFonts w:ascii="Times New Roman" w:hAnsi="Times New Roman"/>
          <w:sz w:val="26"/>
          <w:szCs w:val="26"/>
        </w:rPr>
        <w:t>un</w:t>
      </w:r>
      <w:r w:rsidR="00D610CA">
        <w:rPr>
          <w:rFonts w:ascii="Times New Roman" w:hAnsi="Times New Roman"/>
          <w:sz w:val="26"/>
          <w:szCs w:val="26"/>
        </w:rPr>
        <w:t xml:space="preserve"> site d’exploitation </w:t>
      </w:r>
      <w:r w:rsidR="002B2309" w:rsidRPr="001B2EE0">
        <w:rPr>
          <w:rFonts w:ascii="Times New Roman" w:hAnsi="Times New Roman"/>
          <w:sz w:val="26"/>
          <w:szCs w:val="26"/>
        </w:rPr>
        <w:t>du calcaire</w:t>
      </w:r>
      <w:r w:rsidR="00D610CA">
        <w:rPr>
          <w:rFonts w:ascii="Times New Roman" w:hAnsi="Times New Roman"/>
          <w:sz w:val="26"/>
          <w:szCs w:val="26"/>
        </w:rPr>
        <w:t xml:space="preserve"> en cours d’installation</w:t>
      </w:r>
      <w:r w:rsidR="002B2309" w:rsidRPr="001B2EE0">
        <w:rPr>
          <w:rFonts w:ascii="Times New Roman" w:hAnsi="Times New Roman"/>
          <w:sz w:val="26"/>
          <w:szCs w:val="26"/>
        </w:rPr>
        <w:t xml:space="preserve">. </w:t>
      </w:r>
    </w:p>
    <w:p w:rsidR="00D610CA" w:rsidRPr="0087120F" w:rsidRDefault="00D610CA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482359" w:rsidRPr="001B2EE0" w:rsidRDefault="00D610CA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campagne de dissémination à </w:t>
      </w:r>
      <w:proofErr w:type="spellStart"/>
      <w:r>
        <w:rPr>
          <w:rFonts w:ascii="Times New Roman" w:hAnsi="Times New Roman"/>
          <w:sz w:val="26"/>
          <w:szCs w:val="26"/>
        </w:rPr>
        <w:t>Bado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B2309" w:rsidRPr="001B2EE0">
        <w:rPr>
          <w:rFonts w:ascii="Times New Roman" w:hAnsi="Times New Roman"/>
          <w:sz w:val="26"/>
          <w:szCs w:val="26"/>
        </w:rPr>
        <w:t xml:space="preserve">s’est tenue </w:t>
      </w:r>
      <w:r w:rsidRPr="001B2EE0">
        <w:rPr>
          <w:rFonts w:ascii="Times New Roman" w:hAnsi="Times New Roman"/>
          <w:sz w:val="26"/>
          <w:szCs w:val="26"/>
        </w:rPr>
        <w:t xml:space="preserve">le mardi 16 juillet 2019 dans l’enceinte de l’école primaire publique </w:t>
      </w:r>
      <w:r>
        <w:rPr>
          <w:rFonts w:ascii="Times New Roman" w:hAnsi="Times New Roman"/>
          <w:sz w:val="26"/>
          <w:szCs w:val="26"/>
        </w:rPr>
        <w:t xml:space="preserve">et a </w:t>
      </w:r>
      <w:r w:rsidR="002B2309" w:rsidRPr="001B2EE0">
        <w:rPr>
          <w:rFonts w:ascii="Times New Roman" w:hAnsi="Times New Roman"/>
          <w:sz w:val="26"/>
          <w:szCs w:val="26"/>
        </w:rPr>
        <w:t>rassemblé les chefs traditionnels, les représentants des collectivités locales, les représentants des délégations spéciales,</w:t>
      </w:r>
      <w:r w:rsidR="0087120F">
        <w:rPr>
          <w:rFonts w:ascii="Times New Roman" w:hAnsi="Times New Roman"/>
          <w:sz w:val="26"/>
          <w:szCs w:val="26"/>
        </w:rPr>
        <w:t xml:space="preserve"> le représentant local de l’administration minière,</w:t>
      </w:r>
      <w:r w:rsidR="002B2309" w:rsidRPr="001B2EE0">
        <w:rPr>
          <w:rFonts w:ascii="Times New Roman" w:hAnsi="Times New Roman"/>
          <w:sz w:val="26"/>
          <w:szCs w:val="26"/>
        </w:rPr>
        <w:t xml:space="preserve"> les représentants des organi</w:t>
      </w:r>
      <w:r w:rsidR="0087120F">
        <w:rPr>
          <w:rFonts w:ascii="Times New Roman" w:hAnsi="Times New Roman"/>
          <w:sz w:val="26"/>
          <w:szCs w:val="26"/>
        </w:rPr>
        <w:t xml:space="preserve">sations de la société civile et la population de </w:t>
      </w:r>
      <w:proofErr w:type="spellStart"/>
      <w:r w:rsidR="0087120F">
        <w:rPr>
          <w:rFonts w:ascii="Times New Roman" w:hAnsi="Times New Roman"/>
          <w:sz w:val="26"/>
          <w:szCs w:val="26"/>
        </w:rPr>
        <w:t>Bado</w:t>
      </w:r>
      <w:proofErr w:type="spellEnd"/>
      <w:r w:rsidR="0087120F">
        <w:rPr>
          <w:rFonts w:ascii="Times New Roman" w:hAnsi="Times New Roman"/>
          <w:sz w:val="26"/>
          <w:szCs w:val="26"/>
        </w:rPr>
        <w:t xml:space="preserve">.  </w:t>
      </w:r>
    </w:p>
    <w:p w:rsidR="00482359" w:rsidRPr="0087120F" w:rsidRDefault="00482359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8A242E" w:rsidRDefault="00482359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>En effet, les travaux ont été ouverts à 14 heures 55 minutes par le chef canton</w:t>
      </w:r>
      <w:r w:rsidR="0087120F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87120F">
        <w:rPr>
          <w:rFonts w:ascii="Times New Roman" w:hAnsi="Times New Roman"/>
          <w:sz w:val="26"/>
          <w:szCs w:val="26"/>
        </w:rPr>
        <w:t>Dagbati</w:t>
      </w:r>
      <w:proofErr w:type="spellEnd"/>
      <w:r w:rsidR="0087120F">
        <w:rPr>
          <w:rFonts w:ascii="Times New Roman" w:hAnsi="Times New Roman"/>
          <w:sz w:val="26"/>
          <w:szCs w:val="26"/>
        </w:rPr>
        <w:t xml:space="preserve">. Les communications </w:t>
      </w:r>
      <w:r w:rsidRPr="001B2EE0">
        <w:rPr>
          <w:rFonts w:ascii="Times New Roman" w:hAnsi="Times New Roman"/>
          <w:sz w:val="26"/>
          <w:szCs w:val="26"/>
        </w:rPr>
        <w:t>ont porté sur l’association ITIE et sa norme</w:t>
      </w:r>
      <w:r w:rsidR="0087120F">
        <w:rPr>
          <w:rFonts w:ascii="Times New Roman" w:hAnsi="Times New Roman"/>
          <w:sz w:val="26"/>
          <w:szCs w:val="26"/>
        </w:rPr>
        <w:t>,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87120F">
        <w:rPr>
          <w:rFonts w:ascii="Times New Roman" w:hAnsi="Times New Roman"/>
          <w:sz w:val="26"/>
          <w:szCs w:val="26"/>
        </w:rPr>
        <w:t>présentée par</w:t>
      </w:r>
      <w:r w:rsidRPr="001B2EE0">
        <w:rPr>
          <w:rFonts w:ascii="Times New Roman" w:hAnsi="Times New Roman"/>
          <w:sz w:val="26"/>
          <w:szCs w:val="26"/>
        </w:rPr>
        <w:t xml:space="preserve"> Monsieur </w:t>
      </w:r>
      <w:r w:rsidR="0087120F" w:rsidRPr="0087120F">
        <w:rPr>
          <w:rFonts w:ascii="Times New Roman" w:hAnsi="Times New Roman"/>
          <w:sz w:val="26"/>
          <w:szCs w:val="26"/>
        </w:rPr>
        <w:t xml:space="preserve">DZIVENOU Mensah Kwami </w:t>
      </w:r>
      <w:proofErr w:type="spellStart"/>
      <w:r w:rsidR="0087120F" w:rsidRPr="0087120F">
        <w:rPr>
          <w:rFonts w:ascii="Times New Roman" w:hAnsi="Times New Roman"/>
          <w:sz w:val="26"/>
          <w:szCs w:val="26"/>
        </w:rPr>
        <w:t>kumah</w:t>
      </w:r>
      <w:proofErr w:type="spellEnd"/>
      <w:r w:rsidR="0087120F">
        <w:rPr>
          <w:rFonts w:ascii="Times New Roman" w:hAnsi="Times New Roman"/>
          <w:sz w:val="26"/>
          <w:szCs w:val="26"/>
        </w:rPr>
        <w:t>, et</w:t>
      </w:r>
      <w:r w:rsidRPr="001B2EE0">
        <w:rPr>
          <w:rFonts w:ascii="Times New Roman" w:hAnsi="Times New Roman"/>
          <w:sz w:val="26"/>
          <w:szCs w:val="26"/>
        </w:rPr>
        <w:t xml:space="preserve"> les objectifs de l’ITIE au Togo, son impact et </w:t>
      </w:r>
      <w:r w:rsidR="000C5F50">
        <w:rPr>
          <w:rFonts w:ascii="Times New Roman" w:hAnsi="Times New Roman"/>
          <w:sz w:val="26"/>
          <w:szCs w:val="26"/>
        </w:rPr>
        <w:t>le</w:t>
      </w:r>
      <w:r w:rsidRPr="001B2EE0">
        <w:rPr>
          <w:rFonts w:ascii="Times New Roman" w:hAnsi="Times New Roman"/>
          <w:sz w:val="26"/>
          <w:szCs w:val="26"/>
        </w:rPr>
        <w:t xml:space="preserve"> contenu des rapports ITIE-Togo 2015 et 2016</w:t>
      </w:r>
      <w:r w:rsidR="0087120F">
        <w:rPr>
          <w:rFonts w:ascii="Times New Roman" w:hAnsi="Times New Roman"/>
          <w:sz w:val="26"/>
          <w:szCs w:val="26"/>
        </w:rPr>
        <w:t xml:space="preserve"> présentée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9C0666" w:rsidRPr="001B2EE0">
        <w:rPr>
          <w:rFonts w:ascii="Times New Roman" w:hAnsi="Times New Roman"/>
          <w:sz w:val="26"/>
          <w:szCs w:val="26"/>
        </w:rPr>
        <w:t xml:space="preserve">par Monsieur </w:t>
      </w:r>
      <w:r w:rsidR="0087120F" w:rsidRPr="0087120F">
        <w:rPr>
          <w:rFonts w:ascii="Times New Roman" w:hAnsi="Times New Roman"/>
          <w:sz w:val="26"/>
          <w:szCs w:val="26"/>
        </w:rPr>
        <w:t>AMEKUDZI Koffi Séwonou</w:t>
      </w:r>
      <w:r w:rsidR="009C0666" w:rsidRPr="001B2EE0">
        <w:rPr>
          <w:rFonts w:ascii="Times New Roman" w:hAnsi="Times New Roman"/>
          <w:sz w:val="26"/>
          <w:szCs w:val="26"/>
        </w:rPr>
        <w:t xml:space="preserve">. Ce dernier a rappelé aux villageois le rôle que chacun doit jouer </w:t>
      </w:r>
      <w:r w:rsidR="008A242E" w:rsidRPr="001B2EE0">
        <w:rPr>
          <w:rFonts w:ascii="Times New Roman" w:hAnsi="Times New Roman"/>
          <w:sz w:val="26"/>
          <w:szCs w:val="26"/>
        </w:rPr>
        <w:t xml:space="preserve">afin de participer </w:t>
      </w:r>
      <w:r w:rsidR="008A242E" w:rsidRPr="001B2EE0">
        <w:rPr>
          <w:rFonts w:ascii="Times New Roman" w:hAnsi="Times New Roman"/>
          <w:sz w:val="26"/>
          <w:szCs w:val="26"/>
        </w:rPr>
        <w:lastRenderedPageBreak/>
        <w:t xml:space="preserve">au développement de la communauté. Il les a </w:t>
      </w:r>
      <w:proofErr w:type="gramStart"/>
      <w:r w:rsidR="0087120F">
        <w:rPr>
          <w:rFonts w:ascii="Times New Roman" w:hAnsi="Times New Roman"/>
          <w:sz w:val="26"/>
          <w:szCs w:val="26"/>
        </w:rPr>
        <w:t>exhorté</w:t>
      </w:r>
      <w:proofErr w:type="gramEnd"/>
      <w:r w:rsidR="008A242E" w:rsidRPr="001B2EE0">
        <w:rPr>
          <w:rFonts w:ascii="Times New Roman" w:hAnsi="Times New Roman"/>
          <w:sz w:val="26"/>
          <w:szCs w:val="26"/>
        </w:rPr>
        <w:t xml:space="preserve"> </w:t>
      </w:r>
      <w:r w:rsidR="0087120F">
        <w:rPr>
          <w:rFonts w:ascii="Times New Roman" w:hAnsi="Times New Roman"/>
          <w:sz w:val="26"/>
          <w:szCs w:val="26"/>
        </w:rPr>
        <w:t>à</w:t>
      </w:r>
      <w:r w:rsidR="008A242E" w:rsidRPr="001B2EE0">
        <w:rPr>
          <w:rFonts w:ascii="Times New Roman" w:hAnsi="Times New Roman"/>
          <w:sz w:val="26"/>
          <w:szCs w:val="26"/>
        </w:rPr>
        <w:t xml:space="preserve"> s’organiser pour que les tâches soient aisé</w:t>
      </w:r>
      <w:r w:rsidR="000C5F50">
        <w:rPr>
          <w:rFonts w:ascii="Times New Roman" w:hAnsi="Times New Roman"/>
          <w:sz w:val="26"/>
          <w:szCs w:val="26"/>
        </w:rPr>
        <w:t>es</w:t>
      </w:r>
      <w:r w:rsidR="008A242E" w:rsidRPr="001B2EE0">
        <w:rPr>
          <w:rFonts w:ascii="Times New Roman" w:hAnsi="Times New Roman"/>
          <w:sz w:val="26"/>
          <w:szCs w:val="26"/>
        </w:rPr>
        <w:t xml:space="preserve"> </w:t>
      </w:r>
      <w:r w:rsidR="0087120F">
        <w:rPr>
          <w:rFonts w:ascii="Times New Roman" w:hAnsi="Times New Roman"/>
          <w:sz w:val="26"/>
          <w:szCs w:val="26"/>
        </w:rPr>
        <w:t>et facile</w:t>
      </w:r>
      <w:r w:rsidR="000C5F50">
        <w:rPr>
          <w:rFonts w:ascii="Times New Roman" w:hAnsi="Times New Roman"/>
          <w:sz w:val="26"/>
          <w:szCs w:val="26"/>
        </w:rPr>
        <w:t>s</w:t>
      </w:r>
      <w:r w:rsidR="0087120F">
        <w:rPr>
          <w:rFonts w:ascii="Times New Roman" w:hAnsi="Times New Roman"/>
          <w:sz w:val="26"/>
          <w:szCs w:val="26"/>
        </w:rPr>
        <w:t xml:space="preserve"> à entreprendre. </w:t>
      </w:r>
    </w:p>
    <w:p w:rsidR="0087120F" w:rsidRPr="0087120F" w:rsidRDefault="0087120F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8A242E" w:rsidRDefault="008A242E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Les questions qui ont suivi ces présentations sont les suivantes : </w:t>
      </w:r>
    </w:p>
    <w:p w:rsidR="0087120F" w:rsidRPr="0087120F" w:rsidRDefault="0087120F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8A242E" w:rsidRPr="001B2EE0" w:rsidRDefault="008A242E" w:rsidP="008A24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Où est ce que l’ITIE trouve-t-elle le financement pour ces activités ? </w:t>
      </w:r>
    </w:p>
    <w:p w:rsidR="00E239CA" w:rsidRPr="001B2EE0" w:rsidRDefault="008A242E" w:rsidP="008A24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Quels bénéfices les populations tirent-elles dans l’exploitation de leur terre ? </w:t>
      </w:r>
    </w:p>
    <w:p w:rsidR="00425D6E" w:rsidRPr="001B2EE0" w:rsidRDefault="008A242E" w:rsidP="008A24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Que fait l’Etat pour récupérer les écarts constatés </w:t>
      </w:r>
      <w:r w:rsidR="009250C3">
        <w:rPr>
          <w:rFonts w:ascii="Times New Roman" w:hAnsi="Times New Roman"/>
          <w:sz w:val="26"/>
          <w:szCs w:val="26"/>
        </w:rPr>
        <w:t xml:space="preserve">par les données ITIE </w:t>
      </w:r>
      <w:r w:rsidRPr="001B2EE0">
        <w:rPr>
          <w:rFonts w:ascii="Times New Roman" w:hAnsi="Times New Roman"/>
          <w:sz w:val="26"/>
          <w:szCs w:val="26"/>
        </w:rPr>
        <w:t>?</w:t>
      </w:r>
    </w:p>
    <w:p w:rsidR="008A242E" w:rsidRDefault="008A242E" w:rsidP="008A24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>Comment procède-t-on à l’indemnisation des terres exploitées ?</w:t>
      </w:r>
    </w:p>
    <w:p w:rsidR="009250C3" w:rsidRPr="009250C3" w:rsidRDefault="009250C3" w:rsidP="009250C3">
      <w:pPr>
        <w:pStyle w:val="Paragraphedeliste"/>
        <w:spacing w:after="0" w:line="240" w:lineRule="auto"/>
        <w:ind w:left="1065"/>
        <w:jc w:val="both"/>
        <w:rPr>
          <w:rFonts w:ascii="Times New Roman" w:hAnsi="Times New Roman"/>
          <w:sz w:val="20"/>
          <w:szCs w:val="26"/>
        </w:rPr>
      </w:pPr>
    </w:p>
    <w:p w:rsidR="008A242E" w:rsidRPr="001B2EE0" w:rsidRDefault="008A242E" w:rsidP="008A24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Ces différentes questions ont reçu des réponses </w:t>
      </w:r>
      <w:r w:rsidR="009250C3">
        <w:rPr>
          <w:rFonts w:ascii="Times New Roman" w:hAnsi="Times New Roman"/>
          <w:sz w:val="26"/>
          <w:szCs w:val="26"/>
        </w:rPr>
        <w:t>satisfaisantes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9250C3">
        <w:rPr>
          <w:rFonts w:ascii="Times New Roman" w:hAnsi="Times New Roman"/>
          <w:sz w:val="26"/>
          <w:szCs w:val="26"/>
        </w:rPr>
        <w:t xml:space="preserve">aux différentes inquiétudes. </w:t>
      </w:r>
    </w:p>
    <w:p w:rsidR="008A242E" w:rsidRPr="0087120F" w:rsidRDefault="008A242E" w:rsidP="008A242E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8A242E" w:rsidRPr="001B2EE0" w:rsidRDefault="008A242E" w:rsidP="008A24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Les travaux ont pris fin à 18 heures. </w:t>
      </w:r>
    </w:p>
    <w:p w:rsidR="007C08FF" w:rsidRPr="0087120F" w:rsidRDefault="007C08FF" w:rsidP="00284F0F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D22600" w:rsidRPr="000C5F50" w:rsidRDefault="00D22600" w:rsidP="00284F0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0C5F50">
        <w:rPr>
          <w:rFonts w:ascii="Times New Roman" w:hAnsi="Times New Roman"/>
          <w:b/>
          <w:sz w:val="28"/>
          <w:szCs w:val="32"/>
          <w:u w:val="single"/>
        </w:rPr>
        <w:t>ASSAGBA-KOPE</w:t>
      </w:r>
    </w:p>
    <w:p w:rsidR="00D22600" w:rsidRPr="0087120F" w:rsidRDefault="00D22600" w:rsidP="00284F0F">
      <w:pPr>
        <w:spacing w:after="0" w:line="240" w:lineRule="auto"/>
        <w:jc w:val="both"/>
        <w:rPr>
          <w:rFonts w:ascii="Times New Roman" w:hAnsi="Times New Roman"/>
          <w:b/>
          <w:sz w:val="20"/>
          <w:szCs w:val="32"/>
        </w:rPr>
      </w:pPr>
    </w:p>
    <w:p w:rsidR="009250C3" w:rsidRDefault="007F3191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Le village d’Assagba-Kopé a accueilli l’équipe ITIE-Togo dans le cadre de la dissémination </w:t>
      </w:r>
      <w:r w:rsidR="00865652" w:rsidRPr="001B2EE0">
        <w:rPr>
          <w:rFonts w:ascii="Times New Roman" w:hAnsi="Times New Roman"/>
          <w:sz w:val="26"/>
          <w:szCs w:val="26"/>
        </w:rPr>
        <w:t xml:space="preserve">des rapports ITIE-Togo 2015 et 2016, le mardi 23 juillet 2019 dans l’enceinte de l’usine de production de l’ « Eau Vitale » et a </w:t>
      </w:r>
      <w:r w:rsidR="009250C3">
        <w:rPr>
          <w:rFonts w:ascii="Times New Roman" w:hAnsi="Times New Roman"/>
          <w:sz w:val="26"/>
          <w:szCs w:val="26"/>
        </w:rPr>
        <w:t>connu la participation</w:t>
      </w:r>
      <w:r w:rsidR="00865652" w:rsidRPr="001B2EE0">
        <w:rPr>
          <w:rFonts w:ascii="Times New Roman" w:hAnsi="Times New Roman"/>
          <w:sz w:val="26"/>
          <w:szCs w:val="26"/>
        </w:rPr>
        <w:t xml:space="preserve"> </w:t>
      </w:r>
      <w:r w:rsidR="009250C3">
        <w:rPr>
          <w:rFonts w:ascii="Times New Roman" w:hAnsi="Times New Roman"/>
          <w:sz w:val="26"/>
          <w:szCs w:val="26"/>
        </w:rPr>
        <w:t>des</w:t>
      </w:r>
      <w:r w:rsidR="00865652" w:rsidRPr="001B2EE0">
        <w:rPr>
          <w:rFonts w:ascii="Times New Roman" w:hAnsi="Times New Roman"/>
          <w:sz w:val="26"/>
          <w:szCs w:val="26"/>
        </w:rPr>
        <w:t xml:space="preserve"> chefs traditionnels, les représentants des collectivités locales, les représentants des délégations spéciales, </w:t>
      </w:r>
      <w:r w:rsidR="009250C3">
        <w:rPr>
          <w:rFonts w:ascii="Times New Roman" w:hAnsi="Times New Roman"/>
          <w:sz w:val="26"/>
          <w:szCs w:val="26"/>
        </w:rPr>
        <w:t>les représentants de l’administration</w:t>
      </w:r>
      <w:r w:rsidR="00AD62A6">
        <w:rPr>
          <w:rFonts w:ascii="Times New Roman" w:hAnsi="Times New Roman"/>
          <w:sz w:val="26"/>
          <w:szCs w:val="26"/>
        </w:rPr>
        <w:t xml:space="preserve"> publique</w:t>
      </w:r>
      <w:r w:rsidR="009250C3">
        <w:rPr>
          <w:rFonts w:ascii="Times New Roman" w:hAnsi="Times New Roman"/>
          <w:sz w:val="26"/>
          <w:szCs w:val="26"/>
        </w:rPr>
        <w:t>, les représentant</w:t>
      </w:r>
      <w:r w:rsidR="00AD62A6">
        <w:rPr>
          <w:rFonts w:ascii="Times New Roman" w:hAnsi="Times New Roman"/>
          <w:sz w:val="26"/>
          <w:szCs w:val="26"/>
        </w:rPr>
        <w:t>s</w:t>
      </w:r>
      <w:r w:rsidR="009250C3">
        <w:rPr>
          <w:rFonts w:ascii="Times New Roman" w:hAnsi="Times New Roman"/>
          <w:sz w:val="26"/>
          <w:szCs w:val="26"/>
        </w:rPr>
        <w:t xml:space="preserve"> de la Brasserie BB/ Eau vitale et </w:t>
      </w:r>
      <w:r w:rsidR="00865652" w:rsidRPr="001B2EE0">
        <w:rPr>
          <w:rFonts w:ascii="Times New Roman" w:hAnsi="Times New Roman"/>
          <w:sz w:val="26"/>
          <w:szCs w:val="26"/>
        </w:rPr>
        <w:t>les représentant</w:t>
      </w:r>
      <w:r w:rsidR="00AD62A6">
        <w:rPr>
          <w:rFonts w:ascii="Times New Roman" w:hAnsi="Times New Roman"/>
          <w:sz w:val="26"/>
          <w:szCs w:val="26"/>
        </w:rPr>
        <w:t>s</w:t>
      </w:r>
      <w:r w:rsidR="00865652" w:rsidRPr="001B2EE0">
        <w:rPr>
          <w:rFonts w:ascii="Times New Roman" w:hAnsi="Times New Roman"/>
          <w:sz w:val="26"/>
          <w:szCs w:val="26"/>
        </w:rPr>
        <w:t xml:space="preserve"> de</w:t>
      </w:r>
      <w:r w:rsidR="009250C3">
        <w:rPr>
          <w:rFonts w:ascii="Times New Roman" w:hAnsi="Times New Roman"/>
          <w:sz w:val="26"/>
          <w:szCs w:val="26"/>
        </w:rPr>
        <w:t>s</w:t>
      </w:r>
      <w:r w:rsidR="00865652" w:rsidRPr="001B2EE0">
        <w:rPr>
          <w:rFonts w:ascii="Times New Roman" w:hAnsi="Times New Roman"/>
          <w:sz w:val="26"/>
          <w:szCs w:val="26"/>
        </w:rPr>
        <w:t xml:space="preserve"> organisations de la société civile. </w:t>
      </w:r>
    </w:p>
    <w:p w:rsidR="009250C3" w:rsidRPr="009250C3" w:rsidRDefault="009250C3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AE4912" w:rsidRDefault="00865652" w:rsidP="00925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La rencontre a été ouverte à 15 heures 25 minutes par le Directeur Général </w:t>
      </w:r>
      <w:r w:rsidR="002C6914" w:rsidRPr="001B2EE0">
        <w:rPr>
          <w:rFonts w:ascii="Times New Roman" w:hAnsi="Times New Roman"/>
          <w:sz w:val="26"/>
          <w:szCs w:val="26"/>
        </w:rPr>
        <w:t xml:space="preserve">Adjoint </w:t>
      </w:r>
      <w:r w:rsidRPr="001B2EE0">
        <w:rPr>
          <w:rFonts w:ascii="Times New Roman" w:hAnsi="Times New Roman"/>
          <w:sz w:val="26"/>
          <w:szCs w:val="26"/>
        </w:rPr>
        <w:t xml:space="preserve">de </w:t>
      </w:r>
      <w:r w:rsidR="009250C3">
        <w:rPr>
          <w:rFonts w:ascii="Times New Roman" w:hAnsi="Times New Roman"/>
          <w:sz w:val="26"/>
          <w:szCs w:val="26"/>
        </w:rPr>
        <w:t>Brasserie BB/ Eau vitale,</w:t>
      </w:r>
      <w:r w:rsidRPr="001B2EE0">
        <w:rPr>
          <w:rFonts w:ascii="Times New Roman" w:hAnsi="Times New Roman"/>
          <w:sz w:val="26"/>
          <w:szCs w:val="26"/>
        </w:rPr>
        <w:t xml:space="preserve"> Monsieur </w:t>
      </w:r>
      <w:r w:rsidR="002C6914" w:rsidRPr="001B2EE0">
        <w:rPr>
          <w:rFonts w:ascii="Times New Roman" w:hAnsi="Times New Roman"/>
          <w:sz w:val="26"/>
          <w:szCs w:val="26"/>
        </w:rPr>
        <w:t>Thierry FERAUD</w:t>
      </w:r>
      <w:r w:rsidRPr="001B2EE0">
        <w:rPr>
          <w:rFonts w:ascii="Times New Roman" w:hAnsi="Times New Roman"/>
          <w:sz w:val="26"/>
          <w:szCs w:val="26"/>
        </w:rPr>
        <w:t xml:space="preserve"> qui dans son discours </w:t>
      </w:r>
      <w:r w:rsidR="002400C4">
        <w:rPr>
          <w:rFonts w:ascii="Times New Roman" w:hAnsi="Times New Roman"/>
          <w:sz w:val="26"/>
          <w:szCs w:val="26"/>
        </w:rPr>
        <w:t>de circonstance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9250C3">
        <w:rPr>
          <w:rFonts w:ascii="Times New Roman" w:hAnsi="Times New Roman"/>
          <w:sz w:val="26"/>
          <w:szCs w:val="26"/>
        </w:rPr>
        <w:t xml:space="preserve">s’est </w:t>
      </w:r>
      <w:r w:rsidR="00AE4912">
        <w:rPr>
          <w:rFonts w:ascii="Times New Roman" w:hAnsi="Times New Roman"/>
          <w:sz w:val="26"/>
          <w:szCs w:val="26"/>
        </w:rPr>
        <w:t>réjoui</w:t>
      </w:r>
      <w:r w:rsidR="009250C3">
        <w:rPr>
          <w:rFonts w:ascii="Times New Roman" w:hAnsi="Times New Roman"/>
          <w:sz w:val="26"/>
          <w:szCs w:val="26"/>
        </w:rPr>
        <w:t xml:space="preserve"> de la bonne volonté des autorités Togolaise </w:t>
      </w:r>
      <w:r w:rsidR="009250C3" w:rsidRPr="009250C3">
        <w:rPr>
          <w:rFonts w:ascii="Times New Roman" w:hAnsi="Times New Roman"/>
          <w:sz w:val="26"/>
          <w:szCs w:val="26"/>
        </w:rPr>
        <w:t>à renforcer la transparence dans</w:t>
      </w:r>
      <w:r w:rsidR="009250C3">
        <w:rPr>
          <w:rFonts w:ascii="Times New Roman" w:hAnsi="Times New Roman"/>
          <w:sz w:val="26"/>
          <w:szCs w:val="26"/>
        </w:rPr>
        <w:t xml:space="preserve"> la gestion et </w:t>
      </w:r>
      <w:r w:rsidR="009250C3" w:rsidRPr="009250C3">
        <w:rPr>
          <w:rFonts w:ascii="Times New Roman" w:hAnsi="Times New Roman"/>
          <w:sz w:val="26"/>
          <w:szCs w:val="26"/>
        </w:rPr>
        <w:t>l’utilisation des revenus des industries extractives</w:t>
      </w:r>
      <w:r w:rsidR="009250C3">
        <w:rPr>
          <w:rFonts w:ascii="Times New Roman" w:hAnsi="Times New Roman"/>
          <w:sz w:val="26"/>
          <w:szCs w:val="26"/>
        </w:rPr>
        <w:t xml:space="preserve"> </w:t>
      </w:r>
      <w:r w:rsidR="00AE4912">
        <w:rPr>
          <w:rFonts w:ascii="Times New Roman" w:hAnsi="Times New Roman"/>
          <w:sz w:val="26"/>
          <w:szCs w:val="26"/>
        </w:rPr>
        <w:t>et a fait remarquer l’adhésion totale d’Eau vitale aux activités de mise en œuvre de l’ITIE</w:t>
      </w:r>
      <w:r w:rsidR="009250C3" w:rsidRPr="009250C3">
        <w:rPr>
          <w:rFonts w:ascii="Times New Roman" w:hAnsi="Times New Roman"/>
          <w:sz w:val="26"/>
          <w:szCs w:val="26"/>
        </w:rPr>
        <w:t xml:space="preserve">. </w:t>
      </w:r>
      <w:r w:rsidR="00AE4912">
        <w:rPr>
          <w:rFonts w:ascii="Times New Roman" w:hAnsi="Times New Roman"/>
          <w:sz w:val="26"/>
          <w:szCs w:val="26"/>
        </w:rPr>
        <w:t xml:space="preserve">Il </w:t>
      </w:r>
      <w:r w:rsidRPr="001B2EE0">
        <w:rPr>
          <w:rFonts w:ascii="Times New Roman" w:hAnsi="Times New Roman"/>
          <w:sz w:val="26"/>
          <w:szCs w:val="26"/>
        </w:rPr>
        <w:t>a</w:t>
      </w:r>
      <w:r w:rsidR="00AE4912">
        <w:rPr>
          <w:rFonts w:ascii="Times New Roman" w:hAnsi="Times New Roman"/>
          <w:sz w:val="26"/>
          <w:szCs w:val="26"/>
        </w:rPr>
        <w:t xml:space="preserve"> terminé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AE4912">
        <w:rPr>
          <w:rFonts w:ascii="Times New Roman" w:hAnsi="Times New Roman"/>
          <w:sz w:val="26"/>
          <w:szCs w:val="26"/>
        </w:rPr>
        <w:t>son discours en souhaitant u</w:t>
      </w:r>
      <w:r w:rsidR="000C5F50">
        <w:rPr>
          <w:rFonts w:ascii="Times New Roman" w:hAnsi="Times New Roman"/>
          <w:sz w:val="26"/>
          <w:szCs w:val="26"/>
        </w:rPr>
        <w:t>n joyeux anniversaire à la Brasserie BB Lomé</w:t>
      </w:r>
      <w:r w:rsidR="00AE4912">
        <w:rPr>
          <w:rFonts w:ascii="Times New Roman" w:hAnsi="Times New Roman"/>
          <w:sz w:val="26"/>
          <w:szCs w:val="26"/>
        </w:rPr>
        <w:t xml:space="preserve"> pour ses dix ans d’existence et </w:t>
      </w:r>
      <w:r w:rsidRPr="001B2EE0">
        <w:rPr>
          <w:rFonts w:ascii="Times New Roman" w:hAnsi="Times New Roman"/>
          <w:sz w:val="26"/>
          <w:szCs w:val="26"/>
        </w:rPr>
        <w:t xml:space="preserve">a ensuite souhaité plein succès aux travaux. </w:t>
      </w:r>
    </w:p>
    <w:p w:rsidR="00AE4912" w:rsidRPr="00365FF2" w:rsidRDefault="00AE4912" w:rsidP="009250C3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D2DCB" w:rsidRPr="001B2EE0" w:rsidRDefault="007D2DCB" w:rsidP="00925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Les thèmes développés ont porté sur les impacts de la mise </w:t>
      </w:r>
      <w:r w:rsidR="000C5F50">
        <w:rPr>
          <w:rFonts w:ascii="Times New Roman" w:hAnsi="Times New Roman"/>
          <w:sz w:val="26"/>
          <w:szCs w:val="26"/>
        </w:rPr>
        <w:t>en œuvre de l’ITIE au Togo fait</w:t>
      </w:r>
      <w:r w:rsidRPr="001B2EE0">
        <w:rPr>
          <w:rFonts w:ascii="Times New Roman" w:hAnsi="Times New Roman"/>
          <w:sz w:val="26"/>
          <w:szCs w:val="26"/>
        </w:rPr>
        <w:t xml:space="preserve"> par </w:t>
      </w:r>
      <w:r w:rsidR="000853AE">
        <w:rPr>
          <w:rFonts w:ascii="Times New Roman" w:hAnsi="Times New Roman"/>
          <w:sz w:val="26"/>
          <w:szCs w:val="26"/>
        </w:rPr>
        <w:t xml:space="preserve">Monsieur </w:t>
      </w:r>
      <w:r w:rsidR="00D5625C" w:rsidRPr="00D5625C">
        <w:rPr>
          <w:rFonts w:ascii="Times New Roman" w:hAnsi="Times New Roman"/>
          <w:sz w:val="26"/>
          <w:szCs w:val="26"/>
        </w:rPr>
        <w:t xml:space="preserve">DZIVENOU Mensah Kwami </w:t>
      </w:r>
      <w:proofErr w:type="spellStart"/>
      <w:r w:rsidR="00D5625C" w:rsidRPr="00D5625C">
        <w:rPr>
          <w:rFonts w:ascii="Times New Roman" w:hAnsi="Times New Roman"/>
          <w:sz w:val="26"/>
          <w:szCs w:val="26"/>
        </w:rPr>
        <w:t>kumah</w:t>
      </w:r>
      <w:proofErr w:type="spellEnd"/>
      <w:r w:rsidRPr="001B2EE0">
        <w:rPr>
          <w:rFonts w:ascii="Times New Roman" w:hAnsi="Times New Roman"/>
          <w:sz w:val="26"/>
          <w:szCs w:val="26"/>
        </w:rPr>
        <w:t>, et la dissémination du contenu des r</w:t>
      </w:r>
      <w:r w:rsidR="00E03A1C">
        <w:rPr>
          <w:rFonts w:ascii="Times New Roman" w:hAnsi="Times New Roman"/>
          <w:sz w:val="26"/>
          <w:szCs w:val="26"/>
        </w:rPr>
        <w:t>appo</w:t>
      </w:r>
      <w:r w:rsidR="000C5F50">
        <w:rPr>
          <w:rFonts w:ascii="Times New Roman" w:hAnsi="Times New Roman"/>
          <w:sz w:val="26"/>
          <w:szCs w:val="26"/>
        </w:rPr>
        <w:t>rts ITIE-Togo 2015 et 2016 fait</w:t>
      </w:r>
      <w:r w:rsidR="008B7B6A">
        <w:rPr>
          <w:rFonts w:ascii="Times New Roman" w:hAnsi="Times New Roman"/>
          <w:sz w:val="26"/>
          <w:szCs w:val="26"/>
        </w:rPr>
        <w:t xml:space="preserve"> par</w:t>
      </w:r>
      <w:r w:rsidR="00E03A1C" w:rsidRPr="00E03A1C">
        <w:t xml:space="preserve"> </w:t>
      </w:r>
      <w:r w:rsidR="000853AE" w:rsidRPr="000853AE">
        <w:rPr>
          <w:rFonts w:ascii="Times New Roman" w:hAnsi="Times New Roman"/>
          <w:sz w:val="26"/>
          <w:szCs w:val="26"/>
        </w:rPr>
        <w:t>Monsieur</w:t>
      </w:r>
      <w:r w:rsidR="000853AE" w:rsidRPr="000853AE">
        <w:rPr>
          <w:sz w:val="24"/>
        </w:rPr>
        <w:t xml:space="preserve"> </w:t>
      </w:r>
      <w:r w:rsidR="00E03A1C" w:rsidRPr="00E03A1C">
        <w:rPr>
          <w:rFonts w:ascii="Times New Roman" w:hAnsi="Times New Roman"/>
          <w:sz w:val="26"/>
          <w:szCs w:val="26"/>
        </w:rPr>
        <w:t>AMEKUDZI Koffi Séwonou</w:t>
      </w:r>
      <w:r w:rsidR="00E03A1C">
        <w:rPr>
          <w:rFonts w:ascii="Times New Roman" w:hAnsi="Times New Roman"/>
          <w:sz w:val="26"/>
          <w:szCs w:val="26"/>
        </w:rPr>
        <w:t xml:space="preserve">.  </w:t>
      </w:r>
    </w:p>
    <w:p w:rsidR="007D2DCB" w:rsidRPr="00365FF2" w:rsidRDefault="007D2DCB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E1283" w:rsidRDefault="000C5F50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7D2DCB" w:rsidRPr="001B2EE0">
        <w:rPr>
          <w:rFonts w:ascii="Times New Roman" w:hAnsi="Times New Roman"/>
          <w:sz w:val="26"/>
          <w:szCs w:val="26"/>
        </w:rPr>
        <w:t xml:space="preserve">es différentes présentations ont abouti à un débat ouvert qui a permis </w:t>
      </w:r>
      <w:r w:rsidR="00DE1283" w:rsidRPr="001B2EE0">
        <w:rPr>
          <w:rFonts w:ascii="Times New Roman" w:hAnsi="Times New Roman"/>
          <w:sz w:val="26"/>
          <w:szCs w:val="26"/>
        </w:rPr>
        <w:t>aux participants de poser les questions suivantes :</w:t>
      </w:r>
    </w:p>
    <w:p w:rsidR="008B7B6A" w:rsidRPr="008B7B6A" w:rsidRDefault="008B7B6A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E1283" w:rsidRPr="001B2EE0" w:rsidRDefault="00DE1283" w:rsidP="00DE128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 xml:space="preserve">Pourquoi les rapports ne </w:t>
      </w:r>
      <w:r w:rsidR="000C5F50" w:rsidRPr="001B2EE0">
        <w:rPr>
          <w:rFonts w:ascii="Times New Roman" w:hAnsi="Times New Roman"/>
          <w:sz w:val="26"/>
          <w:szCs w:val="26"/>
        </w:rPr>
        <w:t>sont</w:t>
      </w:r>
      <w:r w:rsidR="000C5F50">
        <w:rPr>
          <w:rFonts w:ascii="Times New Roman" w:hAnsi="Times New Roman"/>
          <w:sz w:val="26"/>
          <w:szCs w:val="26"/>
        </w:rPr>
        <w:t>-ils</w:t>
      </w:r>
      <w:r w:rsidRPr="001B2EE0">
        <w:rPr>
          <w:rFonts w:ascii="Times New Roman" w:hAnsi="Times New Roman"/>
          <w:sz w:val="26"/>
          <w:szCs w:val="26"/>
        </w:rPr>
        <w:t xml:space="preserve"> pas traduits en vernaculaire ?</w:t>
      </w:r>
    </w:p>
    <w:p w:rsidR="007D2DCB" w:rsidRPr="001B2EE0" w:rsidRDefault="00DE1283" w:rsidP="00DE128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>Qu’est-ce que la mise en œuvre de l’ITIE au Togo a apporté au village d’Assagba-Kopé ?</w:t>
      </w:r>
    </w:p>
    <w:p w:rsidR="00DE1283" w:rsidRPr="001B2EE0" w:rsidRDefault="008B7B6A" w:rsidP="00DE128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Quelle est la structure administrative de l’Etat qui collecte les ristournes ?</w:t>
      </w:r>
    </w:p>
    <w:p w:rsidR="008B7B6A" w:rsidRPr="002A602E" w:rsidRDefault="008B7B6A" w:rsidP="00DE1283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E1283" w:rsidRPr="001B2EE0" w:rsidRDefault="008B7B6A" w:rsidP="00DE12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différentes questions et inquiétudes posées </w:t>
      </w:r>
      <w:r w:rsidR="00DE1283" w:rsidRPr="001B2EE0">
        <w:rPr>
          <w:rFonts w:ascii="Times New Roman" w:hAnsi="Times New Roman"/>
          <w:sz w:val="26"/>
          <w:szCs w:val="26"/>
        </w:rPr>
        <w:t xml:space="preserve">ont </w:t>
      </w:r>
      <w:r>
        <w:rPr>
          <w:rFonts w:ascii="Times New Roman" w:hAnsi="Times New Roman"/>
          <w:sz w:val="26"/>
          <w:szCs w:val="26"/>
        </w:rPr>
        <w:t>reçu</w:t>
      </w:r>
      <w:r w:rsidR="00DE1283" w:rsidRPr="001B2E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des réponses</w:t>
      </w:r>
      <w:r w:rsidR="00B14060">
        <w:rPr>
          <w:rFonts w:ascii="Times New Roman" w:hAnsi="Times New Roman"/>
          <w:sz w:val="26"/>
          <w:szCs w:val="26"/>
        </w:rPr>
        <w:t xml:space="preserve"> exhaustives et</w:t>
      </w:r>
      <w:r>
        <w:rPr>
          <w:rFonts w:ascii="Times New Roman" w:hAnsi="Times New Roman"/>
          <w:sz w:val="26"/>
          <w:szCs w:val="26"/>
        </w:rPr>
        <w:t xml:space="preserve"> satisfaisantes</w:t>
      </w:r>
      <w:r w:rsidR="00DE1283" w:rsidRPr="001B2EE0">
        <w:rPr>
          <w:rFonts w:ascii="Times New Roman" w:hAnsi="Times New Roman"/>
          <w:sz w:val="26"/>
          <w:szCs w:val="26"/>
        </w:rPr>
        <w:t xml:space="preserve">. </w:t>
      </w:r>
    </w:p>
    <w:p w:rsidR="00BD3E27" w:rsidRPr="002A602E" w:rsidRDefault="00BD3E27" w:rsidP="00284F0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E1283" w:rsidRPr="001B2EE0" w:rsidRDefault="00DE1283" w:rsidP="00284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EE0">
        <w:rPr>
          <w:rFonts w:ascii="Times New Roman" w:hAnsi="Times New Roman"/>
          <w:sz w:val="26"/>
          <w:szCs w:val="26"/>
        </w:rPr>
        <w:t>Les travaux ont pris fin à 18 heures</w:t>
      </w:r>
      <w:r w:rsidR="008B7B6A">
        <w:rPr>
          <w:rFonts w:ascii="Times New Roman" w:hAnsi="Times New Roman"/>
          <w:sz w:val="26"/>
          <w:szCs w:val="26"/>
        </w:rPr>
        <w:t xml:space="preserve"> 10 minutes. Un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8B7B6A">
        <w:rPr>
          <w:rFonts w:ascii="Times New Roman" w:hAnsi="Times New Roman"/>
          <w:sz w:val="26"/>
          <w:szCs w:val="26"/>
        </w:rPr>
        <w:t>cocktail a été</w:t>
      </w:r>
      <w:r w:rsidRPr="001B2EE0">
        <w:rPr>
          <w:rFonts w:ascii="Times New Roman" w:hAnsi="Times New Roman"/>
          <w:sz w:val="26"/>
          <w:szCs w:val="26"/>
        </w:rPr>
        <w:t xml:space="preserve"> </w:t>
      </w:r>
      <w:r w:rsidR="007114E5" w:rsidRPr="001B2EE0">
        <w:rPr>
          <w:rFonts w:ascii="Times New Roman" w:hAnsi="Times New Roman"/>
          <w:sz w:val="26"/>
          <w:szCs w:val="26"/>
        </w:rPr>
        <w:t xml:space="preserve">offert </w:t>
      </w:r>
      <w:r w:rsidR="008B7B6A">
        <w:rPr>
          <w:rFonts w:ascii="Times New Roman" w:hAnsi="Times New Roman"/>
          <w:sz w:val="26"/>
          <w:szCs w:val="26"/>
        </w:rPr>
        <w:t xml:space="preserve">aux participants par la </w:t>
      </w:r>
      <w:r w:rsidR="000C5F50">
        <w:rPr>
          <w:rFonts w:ascii="Times New Roman" w:hAnsi="Times New Roman"/>
          <w:sz w:val="26"/>
          <w:szCs w:val="26"/>
        </w:rPr>
        <w:t>Brasserie BB</w:t>
      </w:r>
      <w:r w:rsidR="008B7B6A">
        <w:rPr>
          <w:rFonts w:ascii="Times New Roman" w:hAnsi="Times New Roman"/>
          <w:sz w:val="26"/>
          <w:szCs w:val="26"/>
        </w:rPr>
        <w:t xml:space="preserve"> Lomé/Eau vitale.</w:t>
      </w:r>
    </w:p>
    <w:p w:rsidR="00972234" w:rsidRPr="002A602E" w:rsidRDefault="00972234" w:rsidP="00284F0F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972234" w:rsidRPr="000C5F50" w:rsidRDefault="00972234" w:rsidP="00284F0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0C5F50">
        <w:rPr>
          <w:rFonts w:ascii="Times New Roman" w:hAnsi="Times New Roman"/>
          <w:b/>
          <w:sz w:val="28"/>
          <w:szCs w:val="32"/>
          <w:u w:val="single"/>
        </w:rPr>
        <w:t xml:space="preserve">VOGAN </w:t>
      </w:r>
    </w:p>
    <w:p w:rsidR="008B7B6A" w:rsidRPr="002A602E" w:rsidRDefault="008B7B6A" w:rsidP="00161265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8B7B6A" w:rsidRDefault="008B7B6A" w:rsidP="00AD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7B6A">
        <w:rPr>
          <w:rFonts w:ascii="Times New Roman" w:hAnsi="Times New Roman"/>
          <w:sz w:val="26"/>
          <w:szCs w:val="26"/>
        </w:rPr>
        <w:t xml:space="preserve">La </w:t>
      </w:r>
      <w:r w:rsidR="00B62471">
        <w:rPr>
          <w:rFonts w:ascii="Times New Roman" w:hAnsi="Times New Roman"/>
          <w:sz w:val="26"/>
          <w:szCs w:val="26"/>
        </w:rPr>
        <w:t xml:space="preserve">deuxième phase de la </w:t>
      </w:r>
      <w:r w:rsidRPr="008B7B6A">
        <w:rPr>
          <w:rFonts w:ascii="Times New Roman" w:hAnsi="Times New Roman"/>
          <w:sz w:val="26"/>
          <w:szCs w:val="26"/>
        </w:rPr>
        <w:t xml:space="preserve">campagne de dissémination </w:t>
      </w:r>
      <w:r w:rsidR="00B62471">
        <w:rPr>
          <w:rFonts w:ascii="Times New Roman" w:hAnsi="Times New Roman"/>
          <w:sz w:val="26"/>
          <w:szCs w:val="26"/>
        </w:rPr>
        <w:t xml:space="preserve">des rapports ITIE </w:t>
      </w:r>
      <w:r w:rsidRPr="008B7B6A">
        <w:rPr>
          <w:rFonts w:ascii="Times New Roman" w:hAnsi="Times New Roman"/>
          <w:sz w:val="26"/>
          <w:szCs w:val="26"/>
        </w:rPr>
        <w:t xml:space="preserve">a pris fin à Vogan, </w:t>
      </w:r>
      <w:r>
        <w:rPr>
          <w:rFonts w:ascii="Times New Roman" w:hAnsi="Times New Roman"/>
          <w:sz w:val="26"/>
          <w:szCs w:val="26"/>
        </w:rPr>
        <w:t xml:space="preserve">le jeudi 25 juillet 2019 dans la salle de réunion de la commune </w:t>
      </w:r>
      <w:r w:rsidR="00B62471">
        <w:rPr>
          <w:rFonts w:ascii="Times New Roman" w:hAnsi="Times New Roman"/>
          <w:sz w:val="26"/>
          <w:szCs w:val="26"/>
        </w:rPr>
        <w:t xml:space="preserve">de </w:t>
      </w:r>
      <w:r w:rsidR="00AD62A6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ogan</w:t>
      </w:r>
      <w:r w:rsidR="00AD62A6">
        <w:rPr>
          <w:rFonts w:ascii="Times New Roman" w:hAnsi="Times New Roman"/>
          <w:sz w:val="26"/>
          <w:szCs w:val="26"/>
        </w:rPr>
        <w:t xml:space="preserve">. La campagne a connu la participation </w:t>
      </w:r>
      <w:r w:rsidR="00AD62A6" w:rsidRPr="00AD62A6">
        <w:rPr>
          <w:rFonts w:ascii="Times New Roman" w:hAnsi="Times New Roman"/>
          <w:sz w:val="26"/>
          <w:szCs w:val="26"/>
        </w:rPr>
        <w:t xml:space="preserve">des chefs traditionnels, les représentants des collectivités locales, les </w:t>
      </w:r>
      <w:r w:rsidR="00AD62A6" w:rsidRPr="00AD62A6">
        <w:rPr>
          <w:rFonts w:ascii="Times New Roman" w:hAnsi="Times New Roman"/>
          <w:sz w:val="26"/>
          <w:szCs w:val="26"/>
        </w:rPr>
        <w:lastRenderedPageBreak/>
        <w:t>représentants des délégations spéciales, les représentants de l’administration</w:t>
      </w:r>
      <w:r w:rsidR="00AD62A6">
        <w:rPr>
          <w:rFonts w:ascii="Times New Roman" w:hAnsi="Times New Roman"/>
          <w:sz w:val="26"/>
          <w:szCs w:val="26"/>
        </w:rPr>
        <w:t xml:space="preserve"> publique</w:t>
      </w:r>
      <w:r w:rsidR="00AD62A6" w:rsidRPr="00AD62A6">
        <w:rPr>
          <w:rFonts w:ascii="Times New Roman" w:hAnsi="Times New Roman"/>
          <w:sz w:val="26"/>
          <w:szCs w:val="26"/>
        </w:rPr>
        <w:t>, les représentant</w:t>
      </w:r>
      <w:r w:rsidR="00AD62A6">
        <w:rPr>
          <w:rFonts w:ascii="Times New Roman" w:hAnsi="Times New Roman"/>
          <w:sz w:val="26"/>
          <w:szCs w:val="26"/>
        </w:rPr>
        <w:t xml:space="preserve">s des industries extractives </w:t>
      </w:r>
      <w:r w:rsidR="00B62471">
        <w:rPr>
          <w:rFonts w:ascii="Times New Roman" w:hAnsi="Times New Roman"/>
          <w:sz w:val="26"/>
          <w:szCs w:val="26"/>
        </w:rPr>
        <w:t>installées</w:t>
      </w:r>
      <w:r w:rsidR="00AD62A6">
        <w:rPr>
          <w:rFonts w:ascii="Times New Roman" w:hAnsi="Times New Roman"/>
          <w:sz w:val="26"/>
          <w:szCs w:val="26"/>
        </w:rPr>
        <w:t xml:space="preserve"> dans la localité et</w:t>
      </w:r>
      <w:r w:rsidR="00AD62A6" w:rsidRPr="00AD62A6">
        <w:rPr>
          <w:rFonts w:ascii="Times New Roman" w:hAnsi="Times New Roman"/>
          <w:sz w:val="26"/>
          <w:szCs w:val="26"/>
        </w:rPr>
        <w:t xml:space="preserve"> les représentant</w:t>
      </w:r>
      <w:r w:rsidR="00AD62A6">
        <w:rPr>
          <w:rFonts w:ascii="Times New Roman" w:hAnsi="Times New Roman"/>
          <w:sz w:val="26"/>
          <w:szCs w:val="26"/>
        </w:rPr>
        <w:t>s</w:t>
      </w:r>
      <w:r w:rsidR="00AD62A6" w:rsidRPr="00AD62A6">
        <w:rPr>
          <w:rFonts w:ascii="Times New Roman" w:hAnsi="Times New Roman"/>
          <w:sz w:val="26"/>
          <w:szCs w:val="26"/>
        </w:rPr>
        <w:t xml:space="preserve"> des organisations de la société civile.</w:t>
      </w:r>
    </w:p>
    <w:p w:rsidR="00B62471" w:rsidRPr="000853AE" w:rsidRDefault="00B62471" w:rsidP="00AD62A6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2A602E" w:rsidRDefault="00B62471" w:rsidP="00AD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cérémonie a débuté</w:t>
      </w:r>
      <w:r w:rsidR="002A602E">
        <w:rPr>
          <w:rFonts w:ascii="Times New Roman" w:hAnsi="Times New Roman"/>
          <w:sz w:val="26"/>
          <w:szCs w:val="26"/>
        </w:rPr>
        <w:t xml:space="preserve"> à 15 heures 30 minutes</w:t>
      </w:r>
      <w:r>
        <w:rPr>
          <w:rFonts w:ascii="Times New Roman" w:hAnsi="Times New Roman"/>
          <w:sz w:val="26"/>
          <w:szCs w:val="26"/>
        </w:rPr>
        <w:t xml:space="preserve"> par le discours d’ouverture du Préfet de Vo qui a rappelé aux participants le rôle important de l’ITIE </w:t>
      </w:r>
      <w:r w:rsidR="00D57DBE">
        <w:rPr>
          <w:rFonts w:ascii="Times New Roman" w:hAnsi="Times New Roman"/>
          <w:sz w:val="26"/>
          <w:szCs w:val="26"/>
        </w:rPr>
        <w:t>dans la gestion des finances de l’Etat et surtout dans l’amélioration des conditions de vie des populations.</w:t>
      </w:r>
      <w:r w:rsidR="00F732A2" w:rsidRPr="00F732A2">
        <w:t xml:space="preserve"> </w:t>
      </w:r>
      <w:r w:rsidR="00F732A2" w:rsidRPr="00F732A2">
        <w:rPr>
          <w:rFonts w:ascii="Times New Roman" w:hAnsi="Times New Roman"/>
          <w:sz w:val="26"/>
          <w:szCs w:val="26"/>
        </w:rPr>
        <w:t>Il a par ailleurs exhorté les participants à suivre les enseignements</w:t>
      </w:r>
      <w:r w:rsidR="00F732A2">
        <w:rPr>
          <w:rFonts w:ascii="Times New Roman" w:hAnsi="Times New Roman"/>
          <w:sz w:val="26"/>
          <w:szCs w:val="26"/>
        </w:rPr>
        <w:t xml:space="preserve"> des administrateurs de l’ITIE-Togo et a profité de l’occasion pour poser des questions </w:t>
      </w:r>
      <w:r w:rsidR="00C508F8">
        <w:rPr>
          <w:rFonts w:ascii="Times New Roman" w:hAnsi="Times New Roman"/>
          <w:sz w:val="26"/>
          <w:szCs w:val="26"/>
        </w:rPr>
        <w:t>ou encore donné leur opinion par rapport à la mise en œuvre du processus</w:t>
      </w:r>
      <w:r w:rsidR="002A602E">
        <w:rPr>
          <w:rFonts w:ascii="Times New Roman" w:hAnsi="Times New Roman"/>
          <w:sz w:val="26"/>
          <w:szCs w:val="26"/>
        </w:rPr>
        <w:t>.</w:t>
      </w:r>
    </w:p>
    <w:p w:rsidR="002A602E" w:rsidRPr="000853AE" w:rsidRDefault="002A602E" w:rsidP="00AD62A6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853AE" w:rsidRDefault="002A602E" w:rsidP="00AD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suite de la cérémonie s’est poursuivie par</w:t>
      </w:r>
      <w:r w:rsidR="000853AE">
        <w:rPr>
          <w:rFonts w:ascii="Times New Roman" w:hAnsi="Times New Roman"/>
          <w:sz w:val="26"/>
          <w:szCs w:val="26"/>
        </w:rPr>
        <w:t xml:space="preserve"> la présentation de la mise en œuvre du processus ITIE par Monsieur DZIVENOU</w:t>
      </w:r>
      <w:r w:rsidR="000853AE" w:rsidRPr="000853AE">
        <w:rPr>
          <w:rFonts w:ascii="Times New Roman" w:hAnsi="Times New Roman"/>
          <w:sz w:val="26"/>
          <w:szCs w:val="26"/>
        </w:rPr>
        <w:t xml:space="preserve"> Mensah Kwami </w:t>
      </w:r>
      <w:proofErr w:type="spellStart"/>
      <w:r w:rsidR="000853AE" w:rsidRPr="000853AE">
        <w:rPr>
          <w:rFonts w:ascii="Times New Roman" w:hAnsi="Times New Roman"/>
          <w:sz w:val="26"/>
          <w:szCs w:val="26"/>
        </w:rPr>
        <w:t>kumah</w:t>
      </w:r>
      <w:proofErr w:type="spellEnd"/>
      <w:r w:rsidR="000853AE">
        <w:rPr>
          <w:rFonts w:ascii="Times New Roman" w:hAnsi="Times New Roman"/>
          <w:sz w:val="26"/>
          <w:szCs w:val="26"/>
        </w:rPr>
        <w:t xml:space="preserve"> et la présentation du contenu des rapports ITIE 2015 et 2016 par Monsieur </w:t>
      </w:r>
      <w:r w:rsidR="000853AE" w:rsidRPr="000853AE">
        <w:rPr>
          <w:rFonts w:ascii="Times New Roman" w:hAnsi="Times New Roman"/>
          <w:sz w:val="26"/>
          <w:szCs w:val="26"/>
        </w:rPr>
        <w:t>AMEKUDZI Koffi Séwonou</w:t>
      </w:r>
      <w:r w:rsidR="000C5F50">
        <w:rPr>
          <w:rFonts w:ascii="Times New Roman" w:hAnsi="Times New Roman"/>
          <w:sz w:val="26"/>
          <w:szCs w:val="26"/>
        </w:rPr>
        <w:t>. Le débat ouvert à la suite</w:t>
      </w:r>
      <w:r w:rsidR="000853AE">
        <w:rPr>
          <w:rFonts w:ascii="Times New Roman" w:hAnsi="Times New Roman"/>
          <w:sz w:val="26"/>
          <w:szCs w:val="26"/>
        </w:rPr>
        <w:t xml:space="preserve"> de ses présentations </w:t>
      </w:r>
      <w:r w:rsidR="000C5F50">
        <w:rPr>
          <w:rFonts w:ascii="Times New Roman" w:hAnsi="Times New Roman"/>
          <w:sz w:val="26"/>
          <w:szCs w:val="26"/>
        </w:rPr>
        <w:t>a</w:t>
      </w:r>
      <w:r w:rsidR="000853AE">
        <w:rPr>
          <w:rFonts w:ascii="Times New Roman" w:hAnsi="Times New Roman"/>
          <w:sz w:val="26"/>
          <w:szCs w:val="26"/>
        </w:rPr>
        <w:t xml:space="preserve"> permis de poser les questions suivantes : </w:t>
      </w:r>
    </w:p>
    <w:p w:rsidR="000853AE" w:rsidRPr="002D0E05" w:rsidRDefault="000853AE" w:rsidP="00AD62A6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455DA9" w:rsidRDefault="00455DA9" w:rsidP="00455DA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5DA9">
        <w:rPr>
          <w:rFonts w:ascii="Times New Roman" w:hAnsi="Times New Roman"/>
          <w:sz w:val="26"/>
          <w:szCs w:val="26"/>
        </w:rPr>
        <w:t>Comment l’ITIE peut-elle manifester son intérêt pour l’amélioration des conditions de vie des populations issues des localités minières ?</w:t>
      </w:r>
    </w:p>
    <w:p w:rsidR="00E876F9" w:rsidRPr="00455DA9" w:rsidRDefault="00E876F9" w:rsidP="00455DA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 devait être le rôle des autorités locales pour garantir le respect le plus absolu du cadre juridique et réglementaire des activités minières ?</w:t>
      </w:r>
    </w:p>
    <w:p w:rsidR="00455DA9" w:rsidRPr="00455DA9" w:rsidRDefault="009F09FC" w:rsidP="00455DA9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455DA9" w:rsidRPr="00455DA9">
        <w:rPr>
          <w:rFonts w:ascii="Times New Roman" w:hAnsi="Times New Roman"/>
          <w:sz w:val="26"/>
          <w:szCs w:val="26"/>
        </w:rPr>
        <w:t>u Togo</w:t>
      </w:r>
      <w:r>
        <w:rPr>
          <w:rFonts w:ascii="Times New Roman" w:hAnsi="Times New Roman"/>
          <w:sz w:val="26"/>
          <w:szCs w:val="26"/>
        </w:rPr>
        <w:t>, quelle est</w:t>
      </w:r>
      <w:r w:rsidR="00455DA9" w:rsidRPr="00455D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 w:rsidR="00455DA9" w:rsidRPr="00455DA9">
        <w:rPr>
          <w:rFonts w:ascii="Times New Roman" w:hAnsi="Times New Roman"/>
          <w:sz w:val="26"/>
          <w:szCs w:val="26"/>
        </w:rPr>
        <w:t xml:space="preserve"> structure en charge de valider et de faire le suivi du plan de reconversion et de gestion de l’après-mine</w:t>
      </w:r>
      <w:r>
        <w:rPr>
          <w:rFonts w:ascii="Times New Roman" w:hAnsi="Times New Roman"/>
          <w:sz w:val="26"/>
          <w:szCs w:val="26"/>
        </w:rPr>
        <w:t> ?</w:t>
      </w:r>
      <w:r w:rsidR="00455DA9" w:rsidRPr="00455DA9">
        <w:rPr>
          <w:rFonts w:ascii="Times New Roman" w:hAnsi="Times New Roman"/>
          <w:sz w:val="26"/>
          <w:szCs w:val="26"/>
        </w:rPr>
        <w:t xml:space="preserve"> </w:t>
      </w:r>
    </w:p>
    <w:p w:rsidR="00E876F9" w:rsidRDefault="00E876F9" w:rsidP="000853A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Quelles sont les mesures prises par le gouvernement pour remédier aux abus des entreprises extractives notamment les différentes menaces et intimidations ?</w:t>
      </w:r>
    </w:p>
    <w:p w:rsidR="00E876F9" w:rsidRDefault="00E876F9" w:rsidP="000853A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Est-il normal que l’utilisation des ristournes </w:t>
      </w:r>
      <w:r w:rsidR="00A3116F">
        <w:rPr>
          <w:rFonts w:ascii="Times New Roman" w:hAnsi="Times New Roman"/>
          <w:sz w:val="26"/>
          <w:szCs w:val="26"/>
        </w:rPr>
        <w:t>ne</w:t>
      </w:r>
      <w:r>
        <w:rPr>
          <w:rFonts w:ascii="Times New Roman" w:hAnsi="Times New Roman"/>
          <w:sz w:val="26"/>
          <w:szCs w:val="26"/>
        </w:rPr>
        <w:t xml:space="preserve"> fasse pas l’objet d’un audit ?</w:t>
      </w:r>
    </w:p>
    <w:p w:rsidR="003A7164" w:rsidRPr="00B14060" w:rsidRDefault="00E876F9" w:rsidP="00B14060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6"/>
          <w:szCs w:val="26"/>
        </w:rPr>
        <w:t>Peut-on parler de répercussion</w:t>
      </w:r>
      <w:r w:rsidR="00B14060">
        <w:rPr>
          <w:rFonts w:ascii="Times New Roman" w:hAnsi="Times New Roman"/>
          <w:sz w:val="26"/>
          <w:szCs w:val="26"/>
        </w:rPr>
        <w:t xml:space="preserve"> socio-économique</w:t>
      </w:r>
      <w:r>
        <w:rPr>
          <w:rFonts w:ascii="Times New Roman" w:hAnsi="Times New Roman"/>
          <w:sz w:val="26"/>
          <w:szCs w:val="26"/>
        </w:rPr>
        <w:t xml:space="preserve"> </w:t>
      </w:r>
      <w:r w:rsidR="00B14060">
        <w:rPr>
          <w:rFonts w:ascii="Times New Roman" w:hAnsi="Times New Roman"/>
          <w:sz w:val="26"/>
          <w:szCs w:val="26"/>
        </w:rPr>
        <w:t>dans le cadre d’une évaluation globale d’impacts liés à l’exploitation</w:t>
      </w:r>
      <w:r>
        <w:rPr>
          <w:rFonts w:ascii="Times New Roman" w:hAnsi="Times New Roman"/>
          <w:sz w:val="26"/>
          <w:szCs w:val="26"/>
        </w:rPr>
        <w:t xml:space="preserve"> </w:t>
      </w:r>
      <w:r w:rsidR="00B14060">
        <w:rPr>
          <w:rFonts w:ascii="Times New Roman" w:hAnsi="Times New Roman"/>
          <w:sz w:val="26"/>
          <w:szCs w:val="26"/>
        </w:rPr>
        <w:t>des ressources naturelles ?</w:t>
      </w:r>
    </w:p>
    <w:p w:rsidR="00B14060" w:rsidRPr="002D0E05" w:rsidRDefault="00B14060" w:rsidP="00B14060">
      <w:p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B14060" w:rsidRDefault="00B14060" w:rsidP="00B1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Toutes les questions et inquiétudes soulevées par les participants ont reçu des réponses détaillées, exhaustives et satisfaisantes. </w:t>
      </w:r>
    </w:p>
    <w:p w:rsidR="00447401" w:rsidRPr="00365FF2" w:rsidRDefault="00447401" w:rsidP="00B1406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447401" w:rsidRPr="00B14060" w:rsidRDefault="00447401" w:rsidP="00B1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Les travaux ont pris fin à 18 heures 10 minutes par le mot de remerciement du Coordonnateur national et un discours de clôture du Préfet de Vo.  </w:t>
      </w:r>
    </w:p>
    <w:p w:rsidR="003A7164" w:rsidRDefault="003A7164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2D0E05" w:rsidRDefault="001F09A4" w:rsidP="00161265">
      <w:pPr>
        <w:spacing w:after="0" w:line="240" w:lineRule="auto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 xml:space="preserve">Les rapporteurs </w:t>
      </w:r>
    </w:p>
    <w:p w:rsidR="001F09A4" w:rsidRDefault="001F09A4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1F09A4" w:rsidRDefault="001F09A4" w:rsidP="001F09A4">
      <w:pPr>
        <w:spacing w:after="0" w:line="240" w:lineRule="auto"/>
        <w:jc w:val="both"/>
        <w:rPr>
          <w:rFonts w:cs="Calibri"/>
          <w:b/>
          <w:sz w:val="28"/>
          <w:szCs w:val="32"/>
        </w:rPr>
      </w:pPr>
      <w:r w:rsidRPr="00A3116F">
        <w:rPr>
          <w:rFonts w:cs="Calibri"/>
          <w:b/>
          <w:sz w:val="28"/>
          <w:szCs w:val="32"/>
        </w:rPr>
        <w:t>Jules Gagno AKOUBIA</w:t>
      </w:r>
      <w:r w:rsidRPr="00A3116F">
        <w:rPr>
          <w:rFonts w:cs="Calibri"/>
          <w:b/>
          <w:sz w:val="28"/>
          <w:szCs w:val="32"/>
        </w:rPr>
        <w:tab/>
      </w:r>
      <w:r w:rsidRPr="00A3116F">
        <w:rPr>
          <w:rFonts w:cs="Calibri"/>
          <w:b/>
          <w:sz w:val="28"/>
          <w:szCs w:val="32"/>
        </w:rPr>
        <w:tab/>
      </w:r>
      <w:r w:rsidRPr="00A3116F">
        <w:rPr>
          <w:rFonts w:cs="Calibri"/>
          <w:b/>
          <w:sz w:val="28"/>
          <w:szCs w:val="32"/>
        </w:rPr>
        <w:tab/>
      </w:r>
      <w:r w:rsidRPr="00A3116F">
        <w:rPr>
          <w:rFonts w:cs="Calibri"/>
          <w:b/>
          <w:sz w:val="28"/>
          <w:szCs w:val="32"/>
        </w:rPr>
        <w:tab/>
      </w:r>
      <w:r w:rsidRPr="00A3116F">
        <w:rPr>
          <w:rFonts w:cs="Calibri"/>
          <w:b/>
          <w:sz w:val="28"/>
          <w:szCs w:val="32"/>
        </w:rPr>
        <w:tab/>
      </w:r>
    </w:p>
    <w:p w:rsidR="001F09A4" w:rsidRPr="00A3116F" w:rsidRDefault="001F09A4" w:rsidP="001F09A4">
      <w:pPr>
        <w:spacing w:after="0" w:line="240" w:lineRule="auto"/>
        <w:jc w:val="both"/>
        <w:rPr>
          <w:rFonts w:cs="Calibri"/>
          <w:b/>
          <w:sz w:val="28"/>
          <w:szCs w:val="32"/>
        </w:rPr>
      </w:pPr>
      <w:proofErr w:type="spellStart"/>
      <w:r w:rsidRPr="00A3116F">
        <w:rPr>
          <w:rFonts w:cs="Calibri"/>
          <w:b/>
          <w:sz w:val="28"/>
          <w:szCs w:val="32"/>
        </w:rPr>
        <w:t>Delali</w:t>
      </w:r>
      <w:proofErr w:type="spellEnd"/>
      <w:r w:rsidRPr="00A3116F">
        <w:rPr>
          <w:rFonts w:cs="Calibri"/>
          <w:b/>
          <w:sz w:val="28"/>
          <w:szCs w:val="32"/>
        </w:rPr>
        <w:t xml:space="preserve"> KETOH</w:t>
      </w:r>
    </w:p>
    <w:p w:rsidR="00871EA0" w:rsidRDefault="00871EA0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871EA0" w:rsidRDefault="00871EA0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871EA0" w:rsidRDefault="00871EA0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871EA0" w:rsidRDefault="00871EA0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871EA0" w:rsidRDefault="00871EA0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871EA0" w:rsidRDefault="00871EA0" w:rsidP="00161265">
      <w:pPr>
        <w:spacing w:after="0" w:line="240" w:lineRule="auto"/>
        <w:jc w:val="both"/>
        <w:rPr>
          <w:rFonts w:cs="Calibri"/>
          <w:sz w:val="28"/>
          <w:szCs w:val="32"/>
        </w:rPr>
      </w:pPr>
    </w:p>
    <w:p w:rsidR="002D0E05" w:rsidRDefault="00365FF2" w:rsidP="00161265">
      <w:pPr>
        <w:spacing w:after="0" w:line="240" w:lineRule="auto"/>
        <w:jc w:val="both"/>
        <w:rPr>
          <w:rFonts w:cs="Calibri"/>
          <w:sz w:val="28"/>
          <w:szCs w:val="32"/>
        </w:rPr>
      </w:pPr>
      <w:r>
        <w:rPr>
          <w:rFonts w:cs="Calibri"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-118746</wp:posOffset>
                </wp:positionH>
                <wp:positionV relativeFrom="paragraph">
                  <wp:posOffset>-31115</wp:posOffset>
                </wp:positionV>
                <wp:extent cx="6315075" cy="190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283B4"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-2.45pt" to="487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" strokecolor="black [3200]">
                <v:stroke dashstyle="dash"/>
              </v:line>
            </w:pict>
          </mc:Fallback>
        </mc:AlternateContent>
      </w:r>
    </w:p>
    <w:p w:rsidR="00C24B19" w:rsidRPr="001F09A4" w:rsidRDefault="00A3116F" w:rsidP="001F09A4">
      <w:pPr>
        <w:spacing w:after="0" w:line="240" w:lineRule="auto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ab/>
      </w:r>
      <w:r w:rsidR="00777D27">
        <w:rPr>
          <w:sz w:val="2"/>
        </w:rPr>
        <w:t>_______________________</w:t>
      </w:r>
    </w:p>
    <w:p w:rsidR="00813736" w:rsidRPr="001B5B9D" w:rsidRDefault="00777D27" w:rsidP="001B5B9D">
      <w:pPr>
        <w:pStyle w:val="Sansinterligne"/>
        <w:jc w:val="center"/>
        <w:rPr>
          <w:sz w:val="2"/>
        </w:rPr>
      </w:pP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D27" w:rsidRDefault="00777D27" w:rsidP="001B5B9D">
      <w:pPr>
        <w:pStyle w:val="Sansinterligne"/>
        <w:jc w:val="center"/>
        <w:rPr>
          <w:sz w:val="16"/>
          <w:szCs w:val="18"/>
        </w:rPr>
      </w:pPr>
      <w:r>
        <w:rPr>
          <w:sz w:val="16"/>
          <w:szCs w:val="18"/>
        </w:rPr>
        <w:t>INITIATIVE POUR LA TRANSPARENCE DANS LES INDUSTRIES EXTRACTIVES (</w:t>
      </w:r>
      <w:r w:rsidRPr="007C34F5">
        <w:rPr>
          <w:sz w:val="16"/>
          <w:szCs w:val="18"/>
        </w:rPr>
        <w:t>ITIE-</w:t>
      </w:r>
      <w:proofErr w:type="gramStart"/>
      <w:r w:rsidRPr="007C34F5">
        <w:rPr>
          <w:sz w:val="16"/>
          <w:szCs w:val="18"/>
        </w:rPr>
        <w:t>TOGO</w:t>
      </w:r>
      <w:r>
        <w:rPr>
          <w:sz w:val="16"/>
          <w:szCs w:val="18"/>
        </w:rPr>
        <w:t>)-</w:t>
      </w:r>
      <w:proofErr w:type="gramEnd"/>
      <w:r>
        <w:rPr>
          <w:sz w:val="16"/>
          <w:szCs w:val="18"/>
        </w:rPr>
        <w:t xml:space="preserve"> </w:t>
      </w:r>
      <w:r w:rsidRPr="007C34F5">
        <w:rPr>
          <w:sz w:val="16"/>
          <w:szCs w:val="18"/>
        </w:rPr>
        <w:t>SECRETARIAT TECHNIQUE– 4412, Boulevard</w:t>
      </w:r>
    </w:p>
    <w:p w:rsidR="00777D27" w:rsidRPr="007C34F5" w:rsidRDefault="00777D27" w:rsidP="001B5B9D">
      <w:pPr>
        <w:pStyle w:val="Sansinterligne"/>
        <w:jc w:val="center"/>
        <w:rPr>
          <w:sz w:val="20"/>
        </w:rPr>
      </w:pPr>
      <w:r w:rsidRPr="007C34F5">
        <w:rPr>
          <w:sz w:val="16"/>
          <w:szCs w:val="18"/>
        </w:rPr>
        <w:t xml:space="preserve">Jean-Paul II –08 BP 8288– Téléphone (228) 2226 8990 </w:t>
      </w:r>
      <w:r>
        <w:rPr>
          <w:sz w:val="16"/>
          <w:szCs w:val="18"/>
        </w:rPr>
        <w:t>–</w:t>
      </w:r>
      <w:proofErr w:type="spellStart"/>
      <w:proofErr w:type="gramStart"/>
      <w:r w:rsidRPr="007C34F5">
        <w:rPr>
          <w:sz w:val="16"/>
          <w:szCs w:val="18"/>
          <w:lang w:val="de-DE"/>
        </w:rPr>
        <w:t>Courriel</w:t>
      </w:r>
      <w:proofErr w:type="spellEnd"/>
      <w:r>
        <w:rPr>
          <w:sz w:val="16"/>
          <w:szCs w:val="18"/>
        </w:rPr>
        <w:t xml:space="preserve">  Site</w:t>
      </w:r>
      <w:proofErr w:type="gramEnd"/>
      <w:r>
        <w:rPr>
          <w:sz w:val="16"/>
          <w:szCs w:val="18"/>
        </w:rPr>
        <w:t xml:space="preserve"> Web </w:t>
      </w:r>
      <w:hyperlink r:id="rId12" w:history="1">
        <w:r w:rsidRPr="002B1C8F">
          <w:rPr>
            <w:rStyle w:val="Lienhypertexte"/>
            <w:sz w:val="16"/>
            <w:szCs w:val="18"/>
          </w:rPr>
          <w:t>www.itietogo.org</w:t>
        </w:r>
      </w:hyperlink>
    </w:p>
    <w:sectPr w:rsidR="00777D27" w:rsidRPr="007C34F5" w:rsidSect="00365FF2">
      <w:footerReference w:type="default" r:id="rId13"/>
      <w:pgSz w:w="11906" w:h="16838"/>
      <w:pgMar w:top="709" w:right="1133" w:bottom="56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72" w:rsidRDefault="00A01C72" w:rsidP="003C4A24">
      <w:pPr>
        <w:spacing w:after="0" w:line="240" w:lineRule="auto"/>
      </w:pPr>
      <w:r>
        <w:separator/>
      </w:r>
    </w:p>
  </w:endnote>
  <w:endnote w:type="continuationSeparator" w:id="0">
    <w:p w:rsidR="00A01C72" w:rsidRDefault="00A01C72" w:rsidP="003C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4433955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65FF2" w:rsidRDefault="00365FF2" w:rsidP="00365FF2">
        <w:pPr>
          <w:pStyle w:val="Pieddepage"/>
          <w:jc w:val="center"/>
          <w:rPr>
            <w:sz w:val="20"/>
          </w:rPr>
        </w:pPr>
      </w:p>
      <w:p w:rsidR="001803BF" w:rsidRDefault="001803BF" w:rsidP="00365FF2">
        <w:pPr>
          <w:pStyle w:val="Pieddepage"/>
          <w:jc w:val="center"/>
        </w:pPr>
        <w:r w:rsidRPr="00365FF2">
          <w:rPr>
            <w:noProof/>
            <w:sz w:val="20"/>
            <w:lang w:val="en-US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editId="3BF899D7">
                  <wp:simplePos x="0" y="0"/>
                  <wp:positionH relativeFrom="rightMargin">
                    <wp:posOffset>207645</wp:posOffset>
                  </wp:positionH>
                  <wp:positionV relativeFrom="bottomMargin">
                    <wp:posOffset>34291</wp:posOffset>
                  </wp:positionV>
                  <wp:extent cx="200025" cy="247650"/>
                  <wp:effectExtent l="0" t="0" r="28575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" cy="2476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3BF" w:rsidRDefault="001803B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1EA0" w:rsidRPr="00871EA0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8" type="#_x0000_t65" style="position:absolute;left:0;text-align:left;margin-left:16.35pt;margin-top:2.7pt;width:15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" o:allowincell="f" adj="14135" strokecolor="gray" strokeweight=".25pt">
                  <v:textbox>
                    <w:txbxContent>
                      <w:p w:rsidR="001803BF" w:rsidRDefault="001803B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1EA0" w:rsidRPr="00871EA0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65FF2" w:rsidRPr="00365FF2">
          <w:rPr>
            <w:sz w:val="20"/>
          </w:rPr>
          <w:t>Rapport de la campagne de dissémination des rapports ITIE 2015 et 2016, étape 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72" w:rsidRDefault="00A01C72" w:rsidP="003C4A24">
      <w:pPr>
        <w:spacing w:after="0" w:line="240" w:lineRule="auto"/>
      </w:pPr>
      <w:r>
        <w:separator/>
      </w:r>
    </w:p>
  </w:footnote>
  <w:footnote w:type="continuationSeparator" w:id="0">
    <w:p w:rsidR="00A01C72" w:rsidRDefault="00A01C72" w:rsidP="003C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EB5"/>
    <w:multiLevelType w:val="hybridMultilevel"/>
    <w:tmpl w:val="A0569E6E"/>
    <w:lvl w:ilvl="0" w:tplc="1BC840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9F4"/>
    <w:multiLevelType w:val="hybridMultilevel"/>
    <w:tmpl w:val="92868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586"/>
    <w:multiLevelType w:val="hybridMultilevel"/>
    <w:tmpl w:val="9E20D172"/>
    <w:lvl w:ilvl="0" w:tplc="DDF0E34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E3C"/>
    <w:multiLevelType w:val="hybridMultilevel"/>
    <w:tmpl w:val="CD1AE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4506"/>
    <w:multiLevelType w:val="hybridMultilevel"/>
    <w:tmpl w:val="634249C0"/>
    <w:lvl w:ilvl="0" w:tplc="018E07C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98644B"/>
    <w:multiLevelType w:val="hybridMultilevel"/>
    <w:tmpl w:val="C74AD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288A"/>
    <w:multiLevelType w:val="hybridMultilevel"/>
    <w:tmpl w:val="022A5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0DB"/>
    <w:multiLevelType w:val="hybridMultilevel"/>
    <w:tmpl w:val="ACE0AB9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70324AB"/>
    <w:multiLevelType w:val="hybridMultilevel"/>
    <w:tmpl w:val="F858C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1385"/>
    <w:multiLevelType w:val="hybridMultilevel"/>
    <w:tmpl w:val="07D03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19EA"/>
    <w:multiLevelType w:val="hybridMultilevel"/>
    <w:tmpl w:val="D95E9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44B1"/>
    <w:multiLevelType w:val="hybridMultilevel"/>
    <w:tmpl w:val="C2281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0FF0"/>
    <w:multiLevelType w:val="hybridMultilevel"/>
    <w:tmpl w:val="55CE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7B4D"/>
    <w:multiLevelType w:val="hybridMultilevel"/>
    <w:tmpl w:val="4A586F80"/>
    <w:lvl w:ilvl="0" w:tplc="74E4C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BC"/>
    <w:multiLevelType w:val="hybridMultilevel"/>
    <w:tmpl w:val="6CAE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4FA6"/>
    <w:multiLevelType w:val="hybridMultilevel"/>
    <w:tmpl w:val="E4B46E02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4EE4597"/>
    <w:multiLevelType w:val="hybridMultilevel"/>
    <w:tmpl w:val="0D6A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CF9"/>
    <w:multiLevelType w:val="hybridMultilevel"/>
    <w:tmpl w:val="FE2C7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55A04"/>
    <w:multiLevelType w:val="hybridMultilevel"/>
    <w:tmpl w:val="6004E2FC"/>
    <w:lvl w:ilvl="0" w:tplc="901E4D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BDB6C35"/>
    <w:multiLevelType w:val="hybridMultilevel"/>
    <w:tmpl w:val="EBBE9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2B4C"/>
    <w:multiLevelType w:val="hybridMultilevel"/>
    <w:tmpl w:val="8198320A"/>
    <w:lvl w:ilvl="0" w:tplc="78DC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0"/>
  </w:num>
  <w:num w:numId="11">
    <w:abstractNumId w:val="19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27"/>
    <w:rsid w:val="0001125D"/>
    <w:rsid w:val="00016CAC"/>
    <w:rsid w:val="00017B0C"/>
    <w:rsid w:val="00020CFA"/>
    <w:rsid w:val="00023D81"/>
    <w:rsid w:val="000242A2"/>
    <w:rsid w:val="00027A01"/>
    <w:rsid w:val="00027BFE"/>
    <w:rsid w:val="00030F62"/>
    <w:rsid w:val="00032266"/>
    <w:rsid w:val="00036D3B"/>
    <w:rsid w:val="00044641"/>
    <w:rsid w:val="00056064"/>
    <w:rsid w:val="00056BD8"/>
    <w:rsid w:val="00062777"/>
    <w:rsid w:val="000840B4"/>
    <w:rsid w:val="00084553"/>
    <w:rsid w:val="000853AE"/>
    <w:rsid w:val="000A47FB"/>
    <w:rsid w:val="000B36EE"/>
    <w:rsid w:val="000B77FB"/>
    <w:rsid w:val="000C0DA3"/>
    <w:rsid w:val="000C4C18"/>
    <w:rsid w:val="000C5F50"/>
    <w:rsid w:val="000D01D5"/>
    <w:rsid w:val="000D5C6A"/>
    <w:rsid w:val="000D77E3"/>
    <w:rsid w:val="000D7CB2"/>
    <w:rsid w:val="000D7F9A"/>
    <w:rsid w:val="000E063D"/>
    <w:rsid w:val="000E47AB"/>
    <w:rsid w:val="00105EF4"/>
    <w:rsid w:val="00107EF6"/>
    <w:rsid w:val="0011066E"/>
    <w:rsid w:val="001114C9"/>
    <w:rsid w:val="00111982"/>
    <w:rsid w:val="0011263D"/>
    <w:rsid w:val="001210D7"/>
    <w:rsid w:val="00124155"/>
    <w:rsid w:val="00124F28"/>
    <w:rsid w:val="001320F3"/>
    <w:rsid w:val="00134D1E"/>
    <w:rsid w:val="00140CE3"/>
    <w:rsid w:val="0014686A"/>
    <w:rsid w:val="00150501"/>
    <w:rsid w:val="00161265"/>
    <w:rsid w:val="0016385A"/>
    <w:rsid w:val="00165C79"/>
    <w:rsid w:val="00176C96"/>
    <w:rsid w:val="0018030B"/>
    <w:rsid w:val="001803BF"/>
    <w:rsid w:val="001903EA"/>
    <w:rsid w:val="001A44BF"/>
    <w:rsid w:val="001B2EE0"/>
    <w:rsid w:val="001B5B9D"/>
    <w:rsid w:val="001B67B9"/>
    <w:rsid w:val="001C43EF"/>
    <w:rsid w:val="001C4569"/>
    <w:rsid w:val="001C4754"/>
    <w:rsid w:val="001C64D8"/>
    <w:rsid w:val="001D0A08"/>
    <w:rsid w:val="001D18AE"/>
    <w:rsid w:val="001E39FB"/>
    <w:rsid w:val="001F09A4"/>
    <w:rsid w:val="00201E4A"/>
    <w:rsid w:val="00211E7E"/>
    <w:rsid w:val="00223282"/>
    <w:rsid w:val="00232D09"/>
    <w:rsid w:val="00232FC2"/>
    <w:rsid w:val="00235908"/>
    <w:rsid w:val="002400C4"/>
    <w:rsid w:val="00244C84"/>
    <w:rsid w:val="00246D34"/>
    <w:rsid w:val="0025433C"/>
    <w:rsid w:val="00256084"/>
    <w:rsid w:val="002567F6"/>
    <w:rsid w:val="00260C02"/>
    <w:rsid w:val="0026554A"/>
    <w:rsid w:val="00277AC0"/>
    <w:rsid w:val="0028473D"/>
    <w:rsid w:val="00284F0F"/>
    <w:rsid w:val="0029305F"/>
    <w:rsid w:val="00297257"/>
    <w:rsid w:val="002A2667"/>
    <w:rsid w:val="002A2A04"/>
    <w:rsid w:val="002A2F57"/>
    <w:rsid w:val="002A602E"/>
    <w:rsid w:val="002A7FDA"/>
    <w:rsid w:val="002B2309"/>
    <w:rsid w:val="002B3501"/>
    <w:rsid w:val="002B5D0D"/>
    <w:rsid w:val="002B6BB7"/>
    <w:rsid w:val="002B7821"/>
    <w:rsid w:val="002C1EFA"/>
    <w:rsid w:val="002C6914"/>
    <w:rsid w:val="002C782B"/>
    <w:rsid w:val="002D0E05"/>
    <w:rsid w:val="002E1FE6"/>
    <w:rsid w:val="002E422D"/>
    <w:rsid w:val="002E5970"/>
    <w:rsid w:val="002F6AB6"/>
    <w:rsid w:val="003050EF"/>
    <w:rsid w:val="003158CF"/>
    <w:rsid w:val="00315D00"/>
    <w:rsid w:val="00317D9F"/>
    <w:rsid w:val="00320EBF"/>
    <w:rsid w:val="003250D6"/>
    <w:rsid w:val="0033745A"/>
    <w:rsid w:val="00347E55"/>
    <w:rsid w:val="00355358"/>
    <w:rsid w:val="00365FF2"/>
    <w:rsid w:val="0037250A"/>
    <w:rsid w:val="00397738"/>
    <w:rsid w:val="003A2899"/>
    <w:rsid w:val="003A6E6E"/>
    <w:rsid w:val="003A7164"/>
    <w:rsid w:val="003B43B2"/>
    <w:rsid w:val="003C4A24"/>
    <w:rsid w:val="003C5559"/>
    <w:rsid w:val="003C6CAC"/>
    <w:rsid w:val="003C72BB"/>
    <w:rsid w:val="003D6635"/>
    <w:rsid w:val="003D665D"/>
    <w:rsid w:val="003E01E9"/>
    <w:rsid w:val="003F1E5A"/>
    <w:rsid w:val="003F2610"/>
    <w:rsid w:val="00406419"/>
    <w:rsid w:val="00424A55"/>
    <w:rsid w:val="00425D6E"/>
    <w:rsid w:val="004263D8"/>
    <w:rsid w:val="00432067"/>
    <w:rsid w:val="00432946"/>
    <w:rsid w:val="00447401"/>
    <w:rsid w:val="0044752B"/>
    <w:rsid w:val="0045245D"/>
    <w:rsid w:val="00455DA9"/>
    <w:rsid w:val="00461510"/>
    <w:rsid w:val="0046241D"/>
    <w:rsid w:val="0047275A"/>
    <w:rsid w:val="00482359"/>
    <w:rsid w:val="00490489"/>
    <w:rsid w:val="004A0D11"/>
    <w:rsid w:val="004A18D1"/>
    <w:rsid w:val="004A1C4E"/>
    <w:rsid w:val="004B0406"/>
    <w:rsid w:val="004B42B4"/>
    <w:rsid w:val="004C7E2E"/>
    <w:rsid w:val="004D4223"/>
    <w:rsid w:val="004E2A12"/>
    <w:rsid w:val="004E510B"/>
    <w:rsid w:val="004F57B2"/>
    <w:rsid w:val="00510438"/>
    <w:rsid w:val="00515F7A"/>
    <w:rsid w:val="00516749"/>
    <w:rsid w:val="00524DF3"/>
    <w:rsid w:val="00541E08"/>
    <w:rsid w:val="005422A5"/>
    <w:rsid w:val="00562F7F"/>
    <w:rsid w:val="0057009E"/>
    <w:rsid w:val="00593AF4"/>
    <w:rsid w:val="005A1155"/>
    <w:rsid w:val="005A297D"/>
    <w:rsid w:val="005B0631"/>
    <w:rsid w:val="005B7FBF"/>
    <w:rsid w:val="005C113B"/>
    <w:rsid w:val="005C6956"/>
    <w:rsid w:val="005C7689"/>
    <w:rsid w:val="005D1E20"/>
    <w:rsid w:val="005D3901"/>
    <w:rsid w:val="005E0975"/>
    <w:rsid w:val="005E15D3"/>
    <w:rsid w:val="005E23AA"/>
    <w:rsid w:val="005E70FD"/>
    <w:rsid w:val="005E7DFB"/>
    <w:rsid w:val="005F2BFD"/>
    <w:rsid w:val="005F4B54"/>
    <w:rsid w:val="00600756"/>
    <w:rsid w:val="006014D4"/>
    <w:rsid w:val="00606607"/>
    <w:rsid w:val="00613E45"/>
    <w:rsid w:val="006144CD"/>
    <w:rsid w:val="00614D2D"/>
    <w:rsid w:val="006150A1"/>
    <w:rsid w:val="006224B2"/>
    <w:rsid w:val="00622EE6"/>
    <w:rsid w:val="00623E08"/>
    <w:rsid w:val="00626C58"/>
    <w:rsid w:val="006319E7"/>
    <w:rsid w:val="006335DD"/>
    <w:rsid w:val="006409D6"/>
    <w:rsid w:val="006516B3"/>
    <w:rsid w:val="006571C4"/>
    <w:rsid w:val="006670E8"/>
    <w:rsid w:val="006811D7"/>
    <w:rsid w:val="0068607B"/>
    <w:rsid w:val="006972F4"/>
    <w:rsid w:val="006A0678"/>
    <w:rsid w:val="006A12F8"/>
    <w:rsid w:val="006A2DD8"/>
    <w:rsid w:val="006A6132"/>
    <w:rsid w:val="006D60ED"/>
    <w:rsid w:val="006D7B90"/>
    <w:rsid w:val="007114E5"/>
    <w:rsid w:val="007149C3"/>
    <w:rsid w:val="00716210"/>
    <w:rsid w:val="00717247"/>
    <w:rsid w:val="007211A6"/>
    <w:rsid w:val="0072434A"/>
    <w:rsid w:val="00726A7F"/>
    <w:rsid w:val="00752D7D"/>
    <w:rsid w:val="007567F5"/>
    <w:rsid w:val="007642E5"/>
    <w:rsid w:val="00771DC7"/>
    <w:rsid w:val="00777D27"/>
    <w:rsid w:val="007834A3"/>
    <w:rsid w:val="00787191"/>
    <w:rsid w:val="00794AB1"/>
    <w:rsid w:val="007C08FF"/>
    <w:rsid w:val="007D0C40"/>
    <w:rsid w:val="007D2DCB"/>
    <w:rsid w:val="007E5BA7"/>
    <w:rsid w:val="007E61C4"/>
    <w:rsid w:val="007F2A61"/>
    <w:rsid w:val="007F3191"/>
    <w:rsid w:val="007F6EA7"/>
    <w:rsid w:val="008059A3"/>
    <w:rsid w:val="008119C2"/>
    <w:rsid w:val="00813736"/>
    <w:rsid w:val="0082347E"/>
    <w:rsid w:val="00823D9B"/>
    <w:rsid w:val="00850DC1"/>
    <w:rsid w:val="00855052"/>
    <w:rsid w:val="00861AE8"/>
    <w:rsid w:val="008634AD"/>
    <w:rsid w:val="00865652"/>
    <w:rsid w:val="0086738B"/>
    <w:rsid w:val="0087120F"/>
    <w:rsid w:val="00871EA0"/>
    <w:rsid w:val="008A242E"/>
    <w:rsid w:val="008A2906"/>
    <w:rsid w:val="008B4335"/>
    <w:rsid w:val="008B652C"/>
    <w:rsid w:val="008B7B6A"/>
    <w:rsid w:val="008D5B46"/>
    <w:rsid w:val="008D6343"/>
    <w:rsid w:val="008F2B56"/>
    <w:rsid w:val="008F6169"/>
    <w:rsid w:val="00902D88"/>
    <w:rsid w:val="00903F9E"/>
    <w:rsid w:val="00921FDE"/>
    <w:rsid w:val="00923C31"/>
    <w:rsid w:val="009250C3"/>
    <w:rsid w:val="00926AC2"/>
    <w:rsid w:val="00936888"/>
    <w:rsid w:val="0094220B"/>
    <w:rsid w:val="0095655B"/>
    <w:rsid w:val="009634E2"/>
    <w:rsid w:val="00972234"/>
    <w:rsid w:val="00974A05"/>
    <w:rsid w:val="00975EBD"/>
    <w:rsid w:val="009936F8"/>
    <w:rsid w:val="009A2834"/>
    <w:rsid w:val="009A40C5"/>
    <w:rsid w:val="009A585F"/>
    <w:rsid w:val="009B7FBE"/>
    <w:rsid w:val="009C0666"/>
    <w:rsid w:val="009D2D73"/>
    <w:rsid w:val="009D45BC"/>
    <w:rsid w:val="009E4C0E"/>
    <w:rsid w:val="009F09FC"/>
    <w:rsid w:val="009F1822"/>
    <w:rsid w:val="00A00F6F"/>
    <w:rsid w:val="00A012EF"/>
    <w:rsid w:val="00A01C72"/>
    <w:rsid w:val="00A02517"/>
    <w:rsid w:val="00A15596"/>
    <w:rsid w:val="00A202CA"/>
    <w:rsid w:val="00A3116F"/>
    <w:rsid w:val="00A352AD"/>
    <w:rsid w:val="00A4183C"/>
    <w:rsid w:val="00A533A8"/>
    <w:rsid w:val="00A537EE"/>
    <w:rsid w:val="00A542BA"/>
    <w:rsid w:val="00A55299"/>
    <w:rsid w:val="00A647BE"/>
    <w:rsid w:val="00A75F7A"/>
    <w:rsid w:val="00A80895"/>
    <w:rsid w:val="00A8130B"/>
    <w:rsid w:val="00A9013B"/>
    <w:rsid w:val="00A909C1"/>
    <w:rsid w:val="00AA08B6"/>
    <w:rsid w:val="00AA1F8D"/>
    <w:rsid w:val="00AA2E0B"/>
    <w:rsid w:val="00AA3786"/>
    <w:rsid w:val="00AB1410"/>
    <w:rsid w:val="00AB2243"/>
    <w:rsid w:val="00AD0165"/>
    <w:rsid w:val="00AD339E"/>
    <w:rsid w:val="00AD62A6"/>
    <w:rsid w:val="00AE1CEF"/>
    <w:rsid w:val="00AE2B67"/>
    <w:rsid w:val="00AE4912"/>
    <w:rsid w:val="00AF30AD"/>
    <w:rsid w:val="00AF536E"/>
    <w:rsid w:val="00B14050"/>
    <w:rsid w:val="00B14060"/>
    <w:rsid w:val="00B30252"/>
    <w:rsid w:val="00B3450D"/>
    <w:rsid w:val="00B43A90"/>
    <w:rsid w:val="00B45E90"/>
    <w:rsid w:val="00B558CB"/>
    <w:rsid w:val="00B602EF"/>
    <w:rsid w:val="00B61D32"/>
    <w:rsid w:val="00B62471"/>
    <w:rsid w:val="00B63328"/>
    <w:rsid w:val="00B6470D"/>
    <w:rsid w:val="00B65381"/>
    <w:rsid w:val="00B73DC1"/>
    <w:rsid w:val="00B74259"/>
    <w:rsid w:val="00B76CAA"/>
    <w:rsid w:val="00BA4531"/>
    <w:rsid w:val="00BB0908"/>
    <w:rsid w:val="00BC6719"/>
    <w:rsid w:val="00BD3E27"/>
    <w:rsid w:val="00BD7022"/>
    <w:rsid w:val="00BE34FE"/>
    <w:rsid w:val="00BF26B0"/>
    <w:rsid w:val="00BF7CCE"/>
    <w:rsid w:val="00C23269"/>
    <w:rsid w:val="00C24B19"/>
    <w:rsid w:val="00C409A1"/>
    <w:rsid w:val="00C43EAE"/>
    <w:rsid w:val="00C45377"/>
    <w:rsid w:val="00C460EB"/>
    <w:rsid w:val="00C508F8"/>
    <w:rsid w:val="00C51003"/>
    <w:rsid w:val="00C80337"/>
    <w:rsid w:val="00C80529"/>
    <w:rsid w:val="00C80DAB"/>
    <w:rsid w:val="00C913B4"/>
    <w:rsid w:val="00C9175C"/>
    <w:rsid w:val="00C956D0"/>
    <w:rsid w:val="00C962C0"/>
    <w:rsid w:val="00CB1024"/>
    <w:rsid w:val="00CB4226"/>
    <w:rsid w:val="00CB762A"/>
    <w:rsid w:val="00CD6FF2"/>
    <w:rsid w:val="00CE59AD"/>
    <w:rsid w:val="00CE7261"/>
    <w:rsid w:val="00CF3B37"/>
    <w:rsid w:val="00CF3FD7"/>
    <w:rsid w:val="00D05FC6"/>
    <w:rsid w:val="00D22600"/>
    <w:rsid w:val="00D25865"/>
    <w:rsid w:val="00D3660C"/>
    <w:rsid w:val="00D37BA2"/>
    <w:rsid w:val="00D44296"/>
    <w:rsid w:val="00D454FC"/>
    <w:rsid w:val="00D47E17"/>
    <w:rsid w:val="00D5625C"/>
    <w:rsid w:val="00D568B4"/>
    <w:rsid w:val="00D57DBE"/>
    <w:rsid w:val="00D610CA"/>
    <w:rsid w:val="00D643DC"/>
    <w:rsid w:val="00D752E8"/>
    <w:rsid w:val="00DA01F0"/>
    <w:rsid w:val="00DA11DA"/>
    <w:rsid w:val="00DA1763"/>
    <w:rsid w:val="00DA184F"/>
    <w:rsid w:val="00DB6FD1"/>
    <w:rsid w:val="00DC0DAA"/>
    <w:rsid w:val="00DC7382"/>
    <w:rsid w:val="00DD0F16"/>
    <w:rsid w:val="00DD4E3F"/>
    <w:rsid w:val="00DD5659"/>
    <w:rsid w:val="00DE1283"/>
    <w:rsid w:val="00DE360D"/>
    <w:rsid w:val="00DE391C"/>
    <w:rsid w:val="00DF0218"/>
    <w:rsid w:val="00DF4F92"/>
    <w:rsid w:val="00DF5D20"/>
    <w:rsid w:val="00E0147F"/>
    <w:rsid w:val="00E03A1C"/>
    <w:rsid w:val="00E065D3"/>
    <w:rsid w:val="00E06BCC"/>
    <w:rsid w:val="00E12C35"/>
    <w:rsid w:val="00E1337E"/>
    <w:rsid w:val="00E239CA"/>
    <w:rsid w:val="00E24EFB"/>
    <w:rsid w:val="00E25A35"/>
    <w:rsid w:val="00E26F1E"/>
    <w:rsid w:val="00E35F18"/>
    <w:rsid w:val="00E53BB2"/>
    <w:rsid w:val="00E549E3"/>
    <w:rsid w:val="00E55013"/>
    <w:rsid w:val="00E57C3B"/>
    <w:rsid w:val="00E66F78"/>
    <w:rsid w:val="00E76C6F"/>
    <w:rsid w:val="00E82220"/>
    <w:rsid w:val="00E876F9"/>
    <w:rsid w:val="00EA191B"/>
    <w:rsid w:val="00EA2EF3"/>
    <w:rsid w:val="00EA3D73"/>
    <w:rsid w:val="00EC377C"/>
    <w:rsid w:val="00EC4CC5"/>
    <w:rsid w:val="00ED5392"/>
    <w:rsid w:val="00ED69C8"/>
    <w:rsid w:val="00EE0BA5"/>
    <w:rsid w:val="00EE675A"/>
    <w:rsid w:val="00F014BE"/>
    <w:rsid w:val="00F037C9"/>
    <w:rsid w:val="00F15AA1"/>
    <w:rsid w:val="00F21726"/>
    <w:rsid w:val="00F26FAF"/>
    <w:rsid w:val="00F305B2"/>
    <w:rsid w:val="00F30DA8"/>
    <w:rsid w:val="00F40880"/>
    <w:rsid w:val="00F417F2"/>
    <w:rsid w:val="00F70DB0"/>
    <w:rsid w:val="00F7201C"/>
    <w:rsid w:val="00F732A2"/>
    <w:rsid w:val="00F73594"/>
    <w:rsid w:val="00F73B1E"/>
    <w:rsid w:val="00F97BD8"/>
    <w:rsid w:val="00FA04AD"/>
    <w:rsid w:val="00FA18DA"/>
    <w:rsid w:val="00FA475D"/>
    <w:rsid w:val="00FB5132"/>
    <w:rsid w:val="00FB6CD2"/>
    <w:rsid w:val="00FD08DA"/>
    <w:rsid w:val="00FD3547"/>
    <w:rsid w:val="00FE06C0"/>
    <w:rsid w:val="00FE1ACB"/>
    <w:rsid w:val="00FF0F65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538D"/>
  <w15:docId w15:val="{1DAFD167-4F28-44C5-8893-EE8BE36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7D2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777D27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7D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F78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A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C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A2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7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ieto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7342-E757-4414-8972-7CFB4CE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3184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ITIE</dc:creator>
  <cp:lastModifiedBy>ITIE-TOGO</cp:lastModifiedBy>
  <cp:revision>6</cp:revision>
  <cp:lastPrinted>2019-11-08T12:08:00Z</cp:lastPrinted>
  <dcterms:created xsi:type="dcterms:W3CDTF">2019-11-08T12:09:00Z</dcterms:created>
  <dcterms:modified xsi:type="dcterms:W3CDTF">2019-11-08T19:20:00Z</dcterms:modified>
</cp:coreProperties>
</file>