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6B" w:rsidRDefault="009C6A6B" w:rsidP="009C6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A6B">
        <w:rPr>
          <w:rFonts w:ascii="Times New Roman" w:hAnsi="Times New Roman" w:cs="Times New Roman"/>
          <w:b/>
          <w:bCs/>
          <w:sz w:val="28"/>
          <w:szCs w:val="28"/>
        </w:rPr>
        <w:t>Plan d’action ITIE-Togo 2019</w:t>
      </w:r>
    </w:p>
    <w:tbl>
      <w:tblPr>
        <w:tblStyle w:val="TableGrid"/>
        <w:tblW w:w="14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5"/>
        <w:gridCol w:w="1438"/>
        <w:gridCol w:w="2410"/>
        <w:gridCol w:w="2835"/>
        <w:gridCol w:w="2693"/>
        <w:gridCol w:w="1559"/>
        <w:gridCol w:w="1418"/>
        <w:gridCol w:w="1722"/>
        <w:gridCol w:w="9"/>
      </w:tblGrid>
      <w:tr w:rsidR="0021629A" w:rsidTr="00F95EEF">
        <w:trPr>
          <w:gridAfter w:val="1"/>
          <w:wAfter w:w="9" w:type="dxa"/>
        </w:trPr>
        <w:tc>
          <w:tcPr>
            <w:tcW w:w="1843" w:type="dxa"/>
            <w:gridSpan w:val="2"/>
          </w:tcPr>
          <w:p w:rsidR="0021629A" w:rsidRPr="007F2550" w:rsidRDefault="0021629A" w:rsidP="00B25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Thématique</w:t>
            </w:r>
          </w:p>
        </w:tc>
        <w:tc>
          <w:tcPr>
            <w:tcW w:w="2410" w:type="dxa"/>
          </w:tcPr>
          <w:p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Activités </w:t>
            </w:r>
          </w:p>
        </w:tc>
        <w:tc>
          <w:tcPr>
            <w:tcW w:w="2835" w:type="dxa"/>
          </w:tcPr>
          <w:p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Résultat attendu </w:t>
            </w:r>
          </w:p>
        </w:tc>
        <w:tc>
          <w:tcPr>
            <w:tcW w:w="2693" w:type="dxa"/>
          </w:tcPr>
          <w:p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Indicateur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Calendrier </w:t>
            </w:r>
          </w:p>
        </w:tc>
        <w:tc>
          <w:tcPr>
            <w:tcW w:w="1418" w:type="dxa"/>
          </w:tcPr>
          <w:p w:rsidR="0021629A" w:rsidRPr="007F2550" w:rsidRDefault="0021629A" w:rsidP="009C6A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Coût </w:t>
            </w:r>
          </w:p>
        </w:tc>
        <w:tc>
          <w:tcPr>
            <w:tcW w:w="1722" w:type="dxa"/>
          </w:tcPr>
          <w:p w:rsidR="0021629A" w:rsidRPr="007F2550" w:rsidRDefault="0021629A" w:rsidP="002162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Source de financement</w:t>
            </w:r>
          </w:p>
        </w:tc>
      </w:tr>
      <w:tr w:rsidR="0021629A" w:rsidTr="00F95EEF">
        <w:trPr>
          <w:gridAfter w:val="1"/>
          <w:wAfter w:w="9" w:type="dxa"/>
          <w:trHeight w:val="526"/>
        </w:trPr>
        <w:tc>
          <w:tcPr>
            <w:tcW w:w="405" w:type="dxa"/>
            <w:vMerge w:val="restart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>Fonctionnement des organes de mise en œuvre</w:t>
            </w:r>
          </w:p>
        </w:tc>
        <w:tc>
          <w:tcPr>
            <w:tcW w:w="2410" w:type="dxa"/>
            <w:vMerge w:val="restart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>Suivi des mesures correctives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recommandations de la validation</w:t>
            </w:r>
          </w:p>
        </w:tc>
        <w:tc>
          <w:tcPr>
            <w:tcW w:w="2835" w:type="dxa"/>
            <w:vMerge w:val="restart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Toutes les exigences sont satisfaites</w:t>
            </w:r>
          </w:p>
        </w:tc>
        <w:tc>
          <w:tcPr>
            <w:tcW w:w="2693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1559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Août 2019</w:t>
            </w:r>
          </w:p>
        </w:tc>
        <w:tc>
          <w:tcPr>
            <w:tcW w:w="1418" w:type="dxa"/>
            <w:vMerge w:val="restart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8 100 000</w:t>
            </w:r>
          </w:p>
        </w:tc>
        <w:tc>
          <w:tcPr>
            <w:tcW w:w="1722" w:type="dxa"/>
            <w:vMerge w:val="restart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</w:p>
        </w:tc>
      </w:tr>
      <w:tr w:rsidR="0021629A" w:rsidTr="00F95EEF">
        <w:trPr>
          <w:gridAfter w:val="1"/>
          <w:wAfter w:w="9" w:type="dxa"/>
          <w:trHeight w:val="255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1559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9A" w:rsidTr="00F95EEF">
        <w:trPr>
          <w:gridAfter w:val="1"/>
          <w:wAfter w:w="9" w:type="dxa"/>
          <w:trHeight w:val="360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Suivi des recommandations des rapports ITIE</w:t>
            </w:r>
          </w:p>
        </w:tc>
        <w:tc>
          <w:tcPr>
            <w:tcW w:w="2835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recommandations sont mises en œuvre </w:t>
            </w:r>
          </w:p>
        </w:tc>
        <w:tc>
          <w:tcPr>
            <w:tcW w:w="2693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rapport ITIE 2017 présente une amélioration de la mise en œuvre 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Septembre 2019 </w:t>
            </w: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:rsidTr="00F95EEF">
        <w:trPr>
          <w:gridAfter w:val="1"/>
          <w:wAfter w:w="9" w:type="dxa"/>
          <w:trHeight w:val="360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Elaboration des rapports ITIE 2017 et 2018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des rapports ITIE 2017 et 2018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données des rapports ITIE 2017 et 2018 existe</w:t>
            </w:r>
            <w:r w:rsidR="005A75D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sont consultables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2017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Décembre 2018</w:t>
            </w:r>
          </w:p>
        </w:tc>
        <w:tc>
          <w:tcPr>
            <w:tcW w:w="1418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  <w:r w:rsidR="00E37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2" w:type="dxa"/>
          </w:tcPr>
          <w:p w:rsidR="0021629A" w:rsidRDefault="0021629A" w:rsidP="0021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Pr="00B250D9" w:rsidRDefault="00E37284" w:rsidP="0021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:rsidTr="00F95EEF">
        <w:trPr>
          <w:gridAfter w:val="1"/>
          <w:wAfter w:w="9" w:type="dxa"/>
          <w:trHeight w:val="765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Dissémination des rapports ITIE 2015 et 2016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population a pris connaissance du contenu des rapports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différentes localités ont accueilli les équipes de dissémination. Listes de présence.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2019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 2019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E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24 561 000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E37284" w:rsidP="00E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BAD/ PAMOCI</w:t>
            </w:r>
          </w:p>
        </w:tc>
      </w:tr>
      <w:tr w:rsidR="0021629A" w:rsidTr="00F95EEF">
        <w:trPr>
          <w:gridAfter w:val="1"/>
          <w:wAfter w:w="9" w:type="dxa"/>
          <w:trHeight w:val="615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des parties prenantes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Appropriation du mécanisme ITIE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formation a lieu : liste de présence.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5 716 6000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BAD/ PAMOCI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9A" w:rsidTr="00F95EEF">
        <w:trPr>
          <w:gridAfter w:val="1"/>
          <w:wAfter w:w="9" w:type="dxa"/>
          <w:trHeight w:val="198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Réunion des organes de mise en œuvre 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Garantir la qualité, l’efficacité et la fiabilité de la mise en œuvre 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comptes rendus des réunions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Septembre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5 000 000     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:rsidTr="00F95EEF">
        <w:trPr>
          <w:gridAfter w:val="1"/>
          <w:wAfter w:w="9" w:type="dxa"/>
          <w:trHeight w:val="708"/>
        </w:trPr>
        <w:tc>
          <w:tcPr>
            <w:tcW w:w="405" w:type="dxa"/>
            <w:vMerge w:val="restart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Intégration de la norme ITIE </w:t>
            </w:r>
          </w:p>
        </w:tc>
        <w:tc>
          <w:tcPr>
            <w:tcW w:w="2410" w:type="dxa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Mécanisme de la gouvernance interne des organes de mise en œuvre 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Revisiter les textes de base de la mise en œuvre afin de définir les règles organisationnelles des organes, des collèges et des parties prenantes.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 et les propositions de texte de gouvernance interne.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9A" w:rsidRPr="00E92A22" w:rsidTr="00F95EEF">
        <w:trPr>
          <w:gridAfter w:val="1"/>
          <w:wAfter w:w="9" w:type="dxa"/>
          <w:trHeight w:val="619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financement pérenne du processus ITIE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22">
              <w:rPr>
                <w:rFonts w:ascii="Times New Roman" w:hAnsi="Times New Roman" w:cs="Times New Roman"/>
                <w:sz w:val="24"/>
                <w:szCs w:val="24"/>
              </w:rPr>
              <w:t>Doter ITIE Togo d’une 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ution formelle et d’un financement adéquat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10 000 000 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E92A22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</w:p>
        </w:tc>
      </w:tr>
      <w:tr w:rsidR="0021629A" w:rsidTr="00F95EEF">
        <w:trPr>
          <w:gridAfter w:val="1"/>
          <w:wAfter w:w="9" w:type="dxa"/>
          <w:trHeight w:val="125"/>
        </w:trPr>
        <w:tc>
          <w:tcPr>
            <w:tcW w:w="405" w:type="dxa"/>
            <w:vMerge/>
          </w:tcPr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Pr="00E92A22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données ouvertes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Rendre systématique les déclarations des entreprises aux agences gouvernementales.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rapport d’étude, </w:t>
            </w:r>
            <w:r w:rsidR="0032443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termes, le système est fonctionnel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34 050 000</w:t>
            </w:r>
          </w:p>
        </w:tc>
        <w:tc>
          <w:tcPr>
            <w:tcW w:w="1722" w:type="dxa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9A" w:rsidTr="00F95EEF">
        <w:trPr>
          <w:trHeight w:val="150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Mécanisme de propriété réelle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Mettre en place les orientations et les dispositions pour la déclaration des propriétaires effectifs.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rapport d’étude ; les orientations et dispositions sont identifiées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731" w:type="dxa"/>
            <w:gridSpan w:val="2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9A" w:rsidTr="00F95EEF">
        <w:trPr>
          <w:trHeight w:val="150"/>
        </w:trPr>
        <w:tc>
          <w:tcPr>
            <w:tcW w:w="405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Vulgarisation des résultats de l’ITIE</w:t>
            </w:r>
          </w:p>
        </w:tc>
        <w:tc>
          <w:tcPr>
            <w:tcW w:w="283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Augmenter la perception du public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public comprend le mécanisme ITIE et en parle aisément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Décembre2019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31" w:type="dxa"/>
            <w:gridSpan w:val="2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Gouvernement</w:t>
            </w:r>
          </w:p>
        </w:tc>
      </w:tr>
      <w:tr w:rsidR="0021629A" w:rsidTr="00F95EEF">
        <w:tc>
          <w:tcPr>
            <w:tcW w:w="405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des résultats et de l’impact de l’ITIE </w:t>
            </w:r>
          </w:p>
        </w:tc>
        <w:tc>
          <w:tcPr>
            <w:tcW w:w="2410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d’auto évaluation</w:t>
            </w:r>
          </w:p>
        </w:tc>
        <w:tc>
          <w:tcPr>
            <w:tcW w:w="2835" w:type="dxa"/>
          </w:tcPr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Apprécier les progrès accomplis au niveau des exigences 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Disposer des données sur l’impact de la mise en œuvre de l’ITIE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Août 2019 </w:t>
            </w: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Octobre 2019 </w:t>
            </w:r>
          </w:p>
        </w:tc>
        <w:tc>
          <w:tcPr>
            <w:tcW w:w="141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31" w:type="dxa"/>
            <w:gridSpan w:val="2"/>
          </w:tcPr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Pr="00B250D9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 w:rsidRPr="00B2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83F" w:rsidTr="00F95EEF">
        <w:tc>
          <w:tcPr>
            <w:tcW w:w="405" w:type="dxa"/>
            <w:vMerge w:val="restart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 activités</w:t>
            </w:r>
          </w:p>
          <w:p w:rsidR="005D583F" w:rsidRDefault="005D583F"/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Traduction des rapports en Ewé et kabyè et interprétation des rapports en pièces théâtrales et en bandes dessinées</w:t>
            </w:r>
          </w:p>
        </w:tc>
        <w:tc>
          <w:tcPr>
            <w:tcW w:w="2835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à la population de mieux connaitre le contenu des rapports ITIE</w:t>
            </w:r>
          </w:p>
        </w:tc>
        <w:tc>
          <w:tcPr>
            <w:tcW w:w="2693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rapports sont traduits en Ewé et en Kabyè</w:t>
            </w:r>
          </w:p>
        </w:tc>
        <w:tc>
          <w:tcPr>
            <w:tcW w:w="1559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Septembre 2019</w:t>
            </w:r>
          </w:p>
        </w:tc>
        <w:tc>
          <w:tcPr>
            <w:tcW w:w="1418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12 000 000</w:t>
            </w:r>
          </w:p>
        </w:tc>
        <w:tc>
          <w:tcPr>
            <w:tcW w:w="1731" w:type="dxa"/>
            <w:gridSpan w:val="2"/>
          </w:tcPr>
          <w:p w:rsidR="005D583F" w:rsidRDefault="005D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BAD/ PAMOCI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83F" w:rsidTr="00F95EEF">
        <w:tc>
          <w:tcPr>
            <w:tcW w:w="405" w:type="dxa"/>
            <w:vMerge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Editions des rapports et documents </w:t>
            </w:r>
          </w:p>
        </w:tc>
        <w:tc>
          <w:tcPr>
            <w:tcW w:w="2835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une plus grande accessibilité physique des rapports et documents aux parties prenantes</w:t>
            </w:r>
          </w:p>
        </w:tc>
        <w:tc>
          <w:tcPr>
            <w:tcW w:w="2693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rapports et documents sont édités</w:t>
            </w:r>
          </w:p>
        </w:tc>
        <w:tc>
          <w:tcPr>
            <w:tcW w:w="1559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 2019</w:t>
            </w:r>
          </w:p>
        </w:tc>
        <w:tc>
          <w:tcPr>
            <w:tcW w:w="1418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</w:p>
        </w:tc>
        <w:tc>
          <w:tcPr>
            <w:tcW w:w="1731" w:type="dxa"/>
            <w:gridSpan w:val="2"/>
          </w:tcPr>
          <w:p w:rsidR="005D583F" w:rsidRDefault="005D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3F" w:rsidRPr="00B250D9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 Mondiale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9A" w:rsidTr="00F95EEF">
        <w:trPr>
          <w:trHeight w:val="1287"/>
        </w:trPr>
        <w:tc>
          <w:tcPr>
            <w:tcW w:w="405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284" w:rsidRDefault="00E37284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des membres du secrétariat technique à la conférence mondiale</w:t>
            </w:r>
          </w:p>
        </w:tc>
        <w:tc>
          <w:tcPr>
            <w:tcW w:w="2835" w:type="dxa"/>
          </w:tcPr>
          <w:p w:rsidR="005D583F" w:rsidRDefault="005D583F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Renforcer les capacités du personnel ; Mieux comprendre la dynamique d’évolution de la norme</w:t>
            </w:r>
          </w:p>
        </w:tc>
        <w:tc>
          <w:tcPr>
            <w:tcW w:w="2693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membres du Secrétariat technique ont pris part aux différents ateliers de la conférence mondiale.</w:t>
            </w:r>
          </w:p>
        </w:tc>
        <w:tc>
          <w:tcPr>
            <w:tcW w:w="1559" w:type="dxa"/>
          </w:tcPr>
          <w:p w:rsidR="0021629A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9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 2019</w:t>
            </w:r>
          </w:p>
        </w:tc>
        <w:tc>
          <w:tcPr>
            <w:tcW w:w="1418" w:type="dxa"/>
          </w:tcPr>
          <w:p w:rsidR="0021629A" w:rsidRDefault="0021629A" w:rsidP="00E7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Default="0021629A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D1" w:rsidRDefault="005A75D1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21629A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9 183 239</w:t>
            </w:r>
          </w:p>
        </w:tc>
        <w:tc>
          <w:tcPr>
            <w:tcW w:w="1731" w:type="dxa"/>
            <w:gridSpan w:val="2"/>
          </w:tcPr>
          <w:p w:rsidR="0021629A" w:rsidRDefault="002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4" w:rsidRDefault="00E37284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9A" w:rsidRPr="00B250D9" w:rsidRDefault="00E37284" w:rsidP="00AA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BAD/ PAMOCI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6A6B" w:rsidRPr="009C6A6B" w:rsidRDefault="009C6A6B" w:rsidP="009C6A6B">
      <w:pPr>
        <w:rPr>
          <w:rFonts w:ascii="Times New Roman" w:hAnsi="Times New Roman" w:cs="Times New Roman"/>
          <w:sz w:val="28"/>
          <w:szCs w:val="28"/>
        </w:rPr>
      </w:pPr>
    </w:p>
    <w:p w:rsidR="009C6A6B" w:rsidRDefault="009C6A6B" w:rsidP="009C6A6B">
      <w:pPr>
        <w:rPr>
          <w:rFonts w:ascii="Times New Roman" w:hAnsi="Times New Roman" w:cs="Times New Roman"/>
          <w:sz w:val="28"/>
          <w:szCs w:val="28"/>
        </w:rPr>
      </w:pPr>
    </w:p>
    <w:p w:rsidR="009C6A6B" w:rsidRPr="009C6A6B" w:rsidRDefault="009C6A6B" w:rsidP="009C6A6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6A6B" w:rsidRPr="009C6A6B" w:rsidSect="009C6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B"/>
    <w:rsid w:val="0007427E"/>
    <w:rsid w:val="002060CC"/>
    <w:rsid w:val="0021629A"/>
    <w:rsid w:val="00234E58"/>
    <w:rsid w:val="00237524"/>
    <w:rsid w:val="0026797A"/>
    <w:rsid w:val="0032443F"/>
    <w:rsid w:val="00363E29"/>
    <w:rsid w:val="00452C43"/>
    <w:rsid w:val="00497977"/>
    <w:rsid w:val="004F5C6F"/>
    <w:rsid w:val="005A75D1"/>
    <w:rsid w:val="005D583F"/>
    <w:rsid w:val="005F7869"/>
    <w:rsid w:val="006A4FA8"/>
    <w:rsid w:val="00775FC4"/>
    <w:rsid w:val="007F2550"/>
    <w:rsid w:val="009C6A6B"/>
    <w:rsid w:val="00A55482"/>
    <w:rsid w:val="00AA2B5F"/>
    <w:rsid w:val="00B250D9"/>
    <w:rsid w:val="00B87737"/>
    <w:rsid w:val="00C20CD2"/>
    <w:rsid w:val="00C20D16"/>
    <w:rsid w:val="00CE2783"/>
    <w:rsid w:val="00CE517A"/>
    <w:rsid w:val="00CF33A5"/>
    <w:rsid w:val="00D0449E"/>
    <w:rsid w:val="00D54370"/>
    <w:rsid w:val="00E37284"/>
    <w:rsid w:val="00E73050"/>
    <w:rsid w:val="00E762C8"/>
    <w:rsid w:val="00E84404"/>
    <w:rsid w:val="00E92A22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4BD7"/>
  <w15:chartTrackingRefBased/>
  <w15:docId w15:val="{BF01C197-043B-43E9-954B-C87F7193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AMEKUDZI Mickaël</dc:creator>
  <cp:keywords/>
  <dc:description/>
  <cp:lastModifiedBy>AMEKUDZI Mickaël</cp:lastModifiedBy>
  <cp:revision>25</cp:revision>
  <cp:lastPrinted>2019-09-04T14:34:00Z</cp:lastPrinted>
  <dcterms:created xsi:type="dcterms:W3CDTF">2019-08-28T08:55:00Z</dcterms:created>
  <dcterms:modified xsi:type="dcterms:W3CDTF">2019-09-04T14:41:00Z</dcterms:modified>
</cp:coreProperties>
</file>